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theme/themeOverride3.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7979" w:rsidRPr="006E7979" w:rsidRDefault="006E7979" w:rsidP="006E7979">
      <w:pPr>
        <w:tabs>
          <w:tab w:val="left" w:pos="0"/>
        </w:tabs>
        <w:spacing w:after="0"/>
        <w:jc w:val="center"/>
        <w:rPr>
          <w:rFonts w:ascii="Times New Roman" w:eastAsia="Calibri" w:hAnsi="Times New Roman" w:cs="Times New Roman"/>
          <w:b/>
          <w:caps/>
          <w:sz w:val="28"/>
          <w:szCs w:val="28"/>
        </w:rPr>
      </w:pPr>
      <w:r w:rsidRPr="006E7979">
        <w:rPr>
          <w:rFonts w:ascii="Times New Roman" w:eastAsia="Calibri" w:hAnsi="Times New Roman" w:cs="Times New Roman"/>
          <w:b/>
          <w:caps/>
          <w:sz w:val="28"/>
          <w:szCs w:val="28"/>
        </w:rPr>
        <w:t>Аналитическая справка о реализации перечня мероприятий</w:t>
      </w:r>
    </w:p>
    <w:p w:rsidR="006E7979" w:rsidRPr="006E7979" w:rsidRDefault="006E7979" w:rsidP="006E7979">
      <w:pPr>
        <w:tabs>
          <w:tab w:val="left" w:pos="0"/>
        </w:tabs>
        <w:spacing w:after="0"/>
        <w:jc w:val="center"/>
        <w:rPr>
          <w:rFonts w:ascii="Times New Roman" w:eastAsia="Calibri" w:hAnsi="Times New Roman" w:cs="Times New Roman"/>
          <w:b/>
          <w:caps/>
          <w:sz w:val="28"/>
          <w:szCs w:val="28"/>
        </w:rPr>
      </w:pPr>
      <w:r w:rsidRPr="006E7979">
        <w:rPr>
          <w:rFonts w:ascii="Times New Roman" w:eastAsia="Calibri" w:hAnsi="Times New Roman" w:cs="Times New Roman"/>
          <w:b/>
          <w:caps/>
          <w:sz w:val="28"/>
          <w:szCs w:val="28"/>
        </w:rPr>
        <w:t xml:space="preserve"> «Годового плана работы Муниципального бюджетного дошкольного образовательного учреждения «Детский сад «Ручеек» с. Большое Афанасово НМР РТ» на 2019-2020 учебный год»</w:t>
      </w:r>
    </w:p>
    <w:p w:rsidR="006E7979" w:rsidRPr="006E7979" w:rsidRDefault="006E7979" w:rsidP="006E7979">
      <w:pPr>
        <w:spacing w:after="0" w:line="240" w:lineRule="auto"/>
        <w:jc w:val="both"/>
        <w:rPr>
          <w:rFonts w:ascii="Times New Roman" w:eastAsia="Calibri" w:hAnsi="Times New Roman" w:cs="Times New Roman"/>
          <w:sz w:val="28"/>
          <w:szCs w:val="28"/>
        </w:rPr>
      </w:pPr>
    </w:p>
    <w:p w:rsidR="006E7979" w:rsidRPr="006E7979" w:rsidRDefault="006E7979" w:rsidP="006E7979">
      <w:pPr>
        <w:spacing w:after="0" w:line="240" w:lineRule="auto"/>
        <w:ind w:firstLine="709"/>
        <w:contextualSpacing/>
        <w:jc w:val="both"/>
        <w:rPr>
          <w:rFonts w:ascii="Times New Roman" w:eastAsia="Calibri" w:hAnsi="Times New Roman" w:cs="Times New Roman"/>
          <w:sz w:val="28"/>
          <w:szCs w:val="28"/>
        </w:rPr>
      </w:pPr>
      <w:r w:rsidRPr="006E7979">
        <w:rPr>
          <w:rFonts w:ascii="Times New Roman" w:eastAsia="Calibri" w:hAnsi="Times New Roman" w:cs="Times New Roman"/>
          <w:sz w:val="28"/>
          <w:szCs w:val="28"/>
        </w:rPr>
        <w:t>Задачи на 2019-2020 учебный год дошкольной образовательной организацией были поставлены с учетом требований нормативно-правовых актов, регулирующих сферу образования в Российской Федерации и Республике Татарстан; положений ФГОС дошкольного образования; основополагающих локальных нормативных актов (рис. 1).</w:t>
      </w:r>
    </w:p>
    <w:p w:rsidR="006E7979" w:rsidRPr="006E7979" w:rsidRDefault="006E7979" w:rsidP="006E7979">
      <w:pPr>
        <w:spacing w:after="0" w:line="240" w:lineRule="auto"/>
        <w:ind w:firstLine="709"/>
        <w:contextualSpacing/>
        <w:jc w:val="both"/>
        <w:rPr>
          <w:rFonts w:ascii="Times New Roman" w:eastAsia="Calibri" w:hAnsi="Times New Roman" w:cs="Times New Roman"/>
          <w:sz w:val="28"/>
          <w:szCs w:val="28"/>
        </w:rPr>
      </w:pPr>
    </w:p>
    <w:p w:rsidR="006E7979" w:rsidRPr="006E7979" w:rsidRDefault="006E7979" w:rsidP="006E7979">
      <w:pPr>
        <w:spacing w:after="0" w:line="240" w:lineRule="auto"/>
        <w:contextualSpacing/>
        <w:jc w:val="both"/>
        <w:rPr>
          <w:rFonts w:ascii="Times New Roman" w:eastAsia="Calibri" w:hAnsi="Times New Roman" w:cs="Times New Roman"/>
          <w:sz w:val="28"/>
          <w:szCs w:val="28"/>
        </w:rPr>
      </w:pPr>
      <w:r w:rsidRPr="006E7979">
        <w:rPr>
          <w:rFonts w:ascii="Times New Roman" w:eastAsia="Calibri" w:hAnsi="Times New Roman" w:cs="Times New Roman"/>
          <w:noProof/>
          <w:sz w:val="28"/>
          <w:szCs w:val="28"/>
          <w:lang w:eastAsia="ru-RU"/>
        </w:rPr>
        <w:drawing>
          <wp:inline distT="0" distB="0" distL="0" distR="0" wp14:anchorId="58BAC636" wp14:editId="1052DD96">
            <wp:extent cx="5991225" cy="3724275"/>
            <wp:effectExtent l="0" t="95250" r="0" b="161925"/>
            <wp:docPr id="1" name="Схема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 r:lo="rId7" r:qs="rId8" r:cs="rId9"/>
              </a:graphicData>
            </a:graphic>
          </wp:inline>
        </w:drawing>
      </w:r>
    </w:p>
    <w:p w:rsidR="006E7979" w:rsidRDefault="006E7979" w:rsidP="006E7979">
      <w:pPr>
        <w:spacing w:line="240" w:lineRule="auto"/>
        <w:ind w:firstLine="708"/>
        <w:contextualSpacing/>
        <w:jc w:val="both"/>
        <w:rPr>
          <w:rFonts w:ascii="Times New Roman" w:eastAsia="Calibri" w:hAnsi="Times New Roman" w:cs="Times New Roman"/>
          <w:b/>
          <w:sz w:val="28"/>
          <w:szCs w:val="28"/>
        </w:rPr>
      </w:pPr>
    </w:p>
    <w:p w:rsidR="006E7979" w:rsidRDefault="006E7979" w:rsidP="006E7979">
      <w:pPr>
        <w:spacing w:line="240" w:lineRule="auto"/>
        <w:ind w:firstLine="708"/>
        <w:contextualSpacing/>
        <w:jc w:val="both"/>
        <w:rPr>
          <w:rFonts w:ascii="Times New Roman" w:eastAsia="Calibri" w:hAnsi="Times New Roman" w:cs="Times New Roman"/>
          <w:b/>
          <w:sz w:val="28"/>
          <w:szCs w:val="28"/>
        </w:rPr>
      </w:pPr>
    </w:p>
    <w:p w:rsidR="006E7979" w:rsidRDefault="006E7979" w:rsidP="006E7979">
      <w:pPr>
        <w:spacing w:line="240" w:lineRule="auto"/>
        <w:ind w:firstLine="708"/>
        <w:contextualSpacing/>
        <w:jc w:val="both"/>
        <w:rPr>
          <w:rFonts w:ascii="Times New Roman" w:eastAsia="Calibri" w:hAnsi="Times New Roman" w:cs="Times New Roman"/>
          <w:b/>
          <w:sz w:val="28"/>
          <w:szCs w:val="28"/>
        </w:rPr>
      </w:pPr>
    </w:p>
    <w:p w:rsidR="006E7979" w:rsidRDefault="006E7979" w:rsidP="006E7979">
      <w:pPr>
        <w:spacing w:line="240" w:lineRule="auto"/>
        <w:ind w:firstLine="708"/>
        <w:contextualSpacing/>
        <w:jc w:val="both"/>
        <w:rPr>
          <w:rFonts w:ascii="Times New Roman" w:eastAsia="Calibri" w:hAnsi="Times New Roman" w:cs="Times New Roman"/>
          <w:b/>
          <w:sz w:val="28"/>
          <w:szCs w:val="28"/>
        </w:rPr>
      </w:pPr>
    </w:p>
    <w:p w:rsidR="006E7979" w:rsidRDefault="006E7979" w:rsidP="006E7979">
      <w:pPr>
        <w:spacing w:line="240" w:lineRule="auto"/>
        <w:ind w:firstLine="708"/>
        <w:contextualSpacing/>
        <w:jc w:val="both"/>
        <w:rPr>
          <w:rFonts w:ascii="Times New Roman" w:eastAsia="Calibri" w:hAnsi="Times New Roman" w:cs="Times New Roman"/>
          <w:b/>
          <w:sz w:val="28"/>
          <w:szCs w:val="28"/>
        </w:rPr>
      </w:pPr>
    </w:p>
    <w:p w:rsidR="006E7979" w:rsidRPr="006E7979" w:rsidRDefault="006E7979" w:rsidP="006E7979">
      <w:pPr>
        <w:spacing w:line="240" w:lineRule="auto"/>
        <w:ind w:firstLine="708"/>
        <w:contextualSpacing/>
        <w:jc w:val="both"/>
        <w:rPr>
          <w:rFonts w:ascii="Times New Roman" w:eastAsia="Calibri" w:hAnsi="Times New Roman" w:cs="Times New Roman"/>
          <w:b/>
          <w:sz w:val="28"/>
          <w:szCs w:val="28"/>
        </w:rPr>
      </w:pPr>
      <w:r w:rsidRPr="006E7979">
        <w:rPr>
          <w:rFonts w:ascii="Times New Roman" w:eastAsia="Calibri" w:hAnsi="Times New Roman" w:cs="Times New Roman"/>
          <w:b/>
          <w:sz w:val="28"/>
          <w:szCs w:val="28"/>
        </w:rPr>
        <w:t>Рис. 1. Основные опорные точки при построении годового плана</w:t>
      </w:r>
    </w:p>
    <w:p w:rsidR="006E7979" w:rsidRPr="006E7979" w:rsidRDefault="006E7979" w:rsidP="006E7979">
      <w:pPr>
        <w:spacing w:line="240" w:lineRule="auto"/>
        <w:ind w:firstLine="708"/>
        <w:contextualSpacing/>
        <w:jc w:val="both"/>
        <w:rPr>
          <w:rFonts w:ascii="Times New Roman" w:eastAsia="Calibri" w:hAnsi="Times New Roman" w:cs="Times New Roman"/>
          <w:sz w:val="28"/>
          <w:szCs w:val="28"/>
        </w:rPr>
      </w:pPr>
      <w:r w:rsidRPr="006E7979">
        <w:rPr>
          <w:rFonts w:ascii="Times New Roman" w:eastAsia="Calibri" w:hAnsi="Times New Roman" w:cs="Times New Roman"/>
          <w:sz w:val="28"/>
          <w:szCs w:val="28"/>
        </w:rPr>
        <w:t>В табл. 2 сформирован  чек-анализ выполнения годовых задач за 2019-2020  учебный год.</w:t>
      </w:r>
    </w:p>
    <w:p w:rsidR="006E7979" w:rsidRPr="006E7979" w:rsidRDefault="006E7979" w:rsidP="006E7979">
      <w:pPr>
        <w:spacing w:line="240" w:lineRule="auto"/>
        <w:ind w:firstLine="708"/>
        <w:contextualSpacing/>
        <w:jc w:val="both"/>
        <w:rPr>
          <w:rFonts w:ascii="Times New Roman" w:eastAsia="Calibri" w:hAnsi="Times New Roman" w:cs="Times New Roman"/>
          <w:sz w:val="28"/>
          <w:szCs w:val="28"/>
        </w:rPr>
      </w:pPr>
    </w:p>
    <w:p w:rsidR="006E7979" w:rsidRDefault="006E7979" w:rsidP="006E7979">
      <w:pPr>
        <w:spacing w:line="240" w:lineRule="auto"/>
        <w:ind w:firstLine="708"/>
        <w:contextualSpacing/>
        <w:jc w:val="both"/>
        <w:rPr>
          <w:rFonts w:ascii="Times New Roman" w:eastAsia="Calibri" w:hAnsi="Times New Roman" w:cs="Times New Roman"/>
          <w:sz w:val="28"/>
          <w:szCs w:val="28"/>
        </w:rPr>
      </w:pPr>
    </w:p>
    <w:p w:rsidR="006E7979" w:rsidRPr="006E7979" w:rsidRDefault="006E7979" w:rsidP="006E7979">
      <w:pPr>
        <w:spacing w:line="240" w:lineRule="auto"/>
        <w:ind w:firstLine="708"/>
        <w:contextualSpacing/>
        <w:jc w:val="both"/>
        <w:rPr>
          <w:rFonts w:ascii="Times New Roman" w:eastAsia="Calibri" w:hAnsi="Times New Roman" w:cs="Times New Roman"/>
          <w:sz w:val="28"/>
          <w:szCs w:val="28"/>
        </w:rPr>
      </w:pPr>
    </w:p>
    <w:p w:rsidR="006E7979" w:rsidRPr="006E7979" w:rsidRDefault="006E7979" w:rsidP="006E7979">
      <w:pPr>
        <w:spacing w:after="0" w:line="240" w:lineRule="auto"/>
        <w:contextualSpacing/>
        <w:jc w:val="right"/>
        <w:rPr>
          <w:rFonts w:ascii="Times New Roman" w:eastAsia="Calibri" w:hAnsi="Times New Roman" w:cs="Times New Roman"/>
          <w:sz w:val="28"/>
          <w:szCs w:val="28"/>
        </w:rPr>
      </w:pPr>
      <w:r w:rsidRPr="006E7979">
        <w:rPr>
          <w:rFonts w:ascii="Times New Roman" w:eastAsia="Calibri" w:hAnsi="Times New Roman" w:cs="Times New Roman"/>
          <w:sz w:val="28"/>
          <w:szCs w:val="28"/>
        </w:rPr>
        <w:lastRenderedPageBreak/>
        <w:t xml:space="preserve">Таблица 1 </w:t>
      </w:r>
    </w:p>
    <w:p w:rsidR="006E7979" w:rsidRPr="006E7979" w:rsidRDefault="006E7979" w:rsidP="006E7979">
      <w:pPr>
        <w:spacing w:after="0" w:line="240" w:lineRule="auto"/>
        <w:contextualSpacing/>
        <w:jc w:val="right"/>
        <w:rPr>
          <w:rFonts w:ascii="Times New Roman" w:eastAsia="Calibri" w:hAnsi="Times New Roman" w:cs="Times New Roman"/>
          <w:sz w:val="28"/>
          <w:szCs w:val="28"/>
        </w:rPr>
      </w:pPr>
    </w:p>
    <w:p w:rsidR="006E7979" w:rsidRPr="006E7979" w:rsidRDefault="006E7979" w:rsidP="006E7979">
      <w:pPr>
        <w:spacing w:after="0" w:line="240" w:lineRule="auto"/>
        <w:contextualSpacing/>
        <w:jc w:val="center"/>
        <w:rPr>
          <w:rFonts w:ascii="Times New Roman" w:eastAsia="Calibri" w:hAnsi="Times New Roman" w:cs="Times New Roman"/>
          <w:b/>
          <w:sz w:val="28"/>
          <w:szCs w:val="28"/>
        </w:rPr>
      </w:pPr>
      <w:r w:rsidRPr="006E7979">
        <w:rPr>
          <w:rFonts w:ascii="Times New Roman" w:eastAsia="Calibri" w:hAnsi="Times New Roman" w:cs="Times New Roman"/>
          <w:b/>
          <w:sz w:val="28"/>
          <w:szCs w:val="28"/>
        </w:rPr>
        <w:t xml:space="preserve">Контрольный лист выполнения годового плана  </w:t>
      </w:r>
    </w:p>
    <w:p w:rsidR="006E7979" w:rsidRPr="006E7979" w:rsidRDefault="006E7979" w:rsidP="006E7979">
      <w:pPr>
        <w:spacing w:after="0" w:line="240" w:lineRule="auto"/>
        <w:contextualSpacing/>
        <w:jc w:val="center"/>
        <w:rPr>
          <w:rFonts w:ascii="Times New Roman" w:eastAsia="Calibri" w:hAnsi="Times New Roman" w:cs="Times New Roman"/>
          <w:b/>
          <w:sz w:val="28"/>
          <w:szCs w:val="28"/>
        </w:rPr>
      </w:pPr>
      <w:r w:rsidRPr="006E7979">
        <w:rPr>
          <w:rFonts w:ascii="Times New Roman" w:eastAsia="Calibri" w:hAnsi="Times New Roman" w:cs="Times New Roman"/>
          <w:b/>
          <w:sz w:val="28"/>
          <w:szCs w:val="28"/>
        </w:rPr>
        <w:t>за 2019-2020 учебный год</w:t>
      </w:r>
    </w:p>
    <w:p w:rsidR="006E7979" w:rsidRPr="006E7979" w:rsidRDefault="006E7979" w:rsidP="006E7979">
      <w:pPr>
        <w:spacing w:after="0" w:line="240" w:lineRule="auto"/>
        <w:contextualSpacing/>
        <w:jc w:val="center"/>
        <w:rPr>
          <w:rFonts w:ascii="Times New Roman" w:eastAsia="Calibri" w:hAnsi="Times New Roman" w:cs="Times New Roman"/>
          <w:b/>
          <w:sz w:val="28"/>
          <w:szCs w:val="28"/>
        </w:rPr>
      </w:pPr>
    </w:p>
    <w:tbl>
      <w:tblPr>
        <w:tblW w:w="487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7"/>
        <w:gridCol w:w="4471"/>
        <w:gridCol w:w="4394"/>
      </w:tblGrid>
      <w:tr w:rsidR="006E7979" w:rsidRPr="006E7979" w:rsidTr="00B0567A">
        <w:trPr>
          <w:trHeight w:val="663"/>
        </w:trPr>
        <w:tc>
          <w:tcPr>
            <w:tcW w:w="2643" w:type="pct"/>
            <w:gridSpan w:val="2"/>
            <w:tcBorders>
              <w:top w:val="single" w:sz="4" w:space="0" w:color="000000"/>
              <w:left w:val="single" w:sz="4" w:space="0" w:color="000000"/>
              <w:bottom w:val="single" w:sz="4" w:space="0" w:color="000000"/>
              <w:right w:val="single" w:sz="4" w:space="0" w:color="000000"/>
              <w:tl2br w:val="single" w:sz="4" w:space="0" w:color="auto"/>
            </w:tcBorders>
          </w:tcPr>
          <w:p w:rsidR="006E7979" w:rsidRPr="006E7979" w:rsidRDefault="006E7979" w:rsidP="006E7979">
            <w:pPr>
              <w:spacing w:after="0" w:line="240" w:lineRule="auto"/>
              <w:contextualSpacing/>
              <w:rPr>
                <w:rFonts w:ascii="Times New Roman" w:eastAsia="Calibri" w:hAnsi="Times New Roman" w:cs="Times New Roman"/>
                <w:sz w:val="24"/>
                <w:szCs w:val="24"/>
              </w:rPr>
            </w:pPr>
          </w:p>
        </w:tc>
        <w:tc>
          <w:tcPr>
            <w:tcW w:w="2357" w:type="pct"/>
            <w:tcBorders>
              <w:top w:val="single" w:sz="4" w:space="0" w:color="000000"/>
              <w:left w:val="single" w:sz="4" w:space="0" w:color="000000"/>
              <w:bottom w:val="single" w:sz="4" w:space="0" w:color="000000"/>
              <w:right w:val="single" w:sz="4" w:space="0" w:color="000000"/>
            </w:tcBorders>
          </w:tcPr>
          <w:p w:rsidR="006E7979" w:rsidRPr="006E7979" w:rsidRDefault="006E7979" w:rsidP="006E7979">
            <w:pPr>
              <w:spacing w:after="0" w:line="240" w:lineRule="auto"/>
              <w:contextualSpacing/>
              <w:jc w:val="center"/>
              <w:rPr>
                <w:rFonts w:ascii="Times New Roman" w:eastAsia="Calibri" w:hAnsi="Times New Roman" w:cs="Times New Roman"/>
                <w:b/>
                <w:sz w:val="24"/>
                <w:szCs w:val="24"/>
              </w:rPr>
            </w:pPr>
            <w:r w:rsidRPr="006E7979">
              <w:rPr>
                <w:rFonts w:ascii="Times New Roman" w:eastAsia="Calibri" w:hAnsi="Times New Roman" w:cs="Times New Roman"/>
                <w:b/>
                <w:sz w:val="24"/>
                <w:szCs w:val="24"/>
              </w:rPr>
              <w:t>Уровень выполнения плана, примечание</w:t>
            </w:r>
          </w:p>
        </w:tc>
      </w:tr>
      <w:tr w:rsidR="006E7979" w:rsidRPr="006E7979" w:rsidTr="00B0567A">
        <w:tc>
          <w:tcPr>
            <w:tcW w:w="245" w:type="pct"/>
            <w:tcBorders>
              <w:top w:val="single" w:sz="4" w:space="0" w:color="000000"/>
              <w:left w:val="single" w:sz="4" w:space="0" w:color="000000"/>
              <w:bottom w:val="single" w:sz="4" w:space="0" w:color="000000"/>
              <w:right w:val="single" w:sz="4" w:space="0" w:color="000000"/>
            </w:tcBorders>
          </w:tcPr>
          <w:p w:rsidR="006E7979" w:rsidRPr="006E7979" w:rsidRDefault="006E7979" w:rsidP="006E7979">
            <w:pPr>
              <w:spacing w:after="0" w:line="240" w:lineRule="auto"/>
              <w:contextualSpacing/>
              <w:rPr>
                <w:rFonts w:ascii="Times New Roman" w:eastAsia="Calibri" w:hAnsi="Times New Roman" w:cs="Times New Roman"/>
                <w:sz w:val="24"/>
                <w:szCs w:val="24"/>
              </w:rPr>
            </w:pPr>
            <w:r w:rsidRPr="006E7979">
              <w:rPr>
                <w:rFonts w:ascii="Times New Roman" w:eastAsia="Calibri" w:hAnsi="Times New Roman" w:cs="Times New Roman"/>
                <w:sz w:val="24"/>
                <w:szCs w:val="24"/>
              </w:rPr>
              <w:t>1</w:t>
            </w:r>
          </w:p>
        </w:tc>
        <w:tc>
          <w:tcPr>
            <w:tcW w:w="2398" w:type="pct"/>
            <w:tcBorders>
              <w:top w:val="single" w:sz="4" w:space="0" w:color="000000"/>
              <w:left w:val="single" w:sz="4" w:space="0" w:color="000000"/>
              <w:bottom w:val="single" w:sz="4" w:space="0" w:color="000000"/>
              <w:right w:val="single" w:sz="4" w:space="0" w:color="000000"/>
            </w:tcBorders>
          </w:tcPr>
          <w:p w:rsidR="006E7979" w:rsidRPr="006E7979" w:rsidRDefault="006E7979" w:rsidP="006E7979">
            <w:pPr>
              <w:spacing w:after="0" w:line="240" w:lineRule="auto"/>
              <w:contextualSpacing/>
              <w:rPr>
                <w:rFonts w:ascii="Times New Roman" w:eastAsia="Calibri" w:hAnsi="Times New Roman" w:cs="Times New Roman"/>
                <w:sz w:val="24"/>
                <w:szCs w:val="24"/>
              </w:rPr>
            </w:pPr>
            <w:r w:rsidRPr="006E7979">
              <w:rPr>
                <w:rFonts w:ascii="Times New Roman" w:eastAsia="Calibri" w:hAnsi="Times New Roman" w:cs="Times New Roman"/>
                <w:sz w:val="24"/>
                <w:szCs w:val="24"/>
              </w:rPr>
              <w:t xml:space="preserve">Педсоветы, </w:t>
            </w:r>
            <w:proofErr w:type="gramStart"/>
            <w:r w:rsidRPr="006E7979">
              <w:rPr>
                <w:rFonts w:ascii="Times New Roman" w:eastAsia="Calibri" w:hAnsi="Times New Roman" w:cs="Times New Roman"/>
                <w:sz w:val="24"/>
                <w:szCs w:val="24"/>
              </w:rPr>
              <w:t>медико-педсоветы</w:t>
            </w:r>
            <w:proofErr w:type="gramEnd"/>
          </w:p>
        </w:tc>
        <w:tc>
          <w:tcPr>
            <w:tcW w:w="2357" w:type="pct"/>
            <w:tcBorders>
              <w:top w:val="single" w:sz="4" w:space="0" w:color="000000"/>
              <w:left w:val="single" w:sz="4" w:space="0" w:color="000000"/>
              <w:bottom w:val="single" w:sz="4" w:space="0" w:color="000000"/>
              <w:right w:val="single" w:sz="4" w:space="0" w:color="000000"/>
            </w:tcBorders>
          </w:tcPr>
          <w:p w:rsidR="006E7979" w:rsidRPr="006E7979" w:rsidRDefault="006E7979" w:rsidP="006E7979">
            <w:pPr>
              <w:spacing w:after="0" w:line="240" w:lineRule="auto"/>
              <w:contextualSpacing/>
              <w:rPr>
                <w:rFonts w:ascii="Times New Roman" w:eastAsia="Calibri" w:hAnsi="Times New Roman" w:cs="Times New Roman"/>
                <w:sz w:val="24"/>
                <w:szCs w:val="24"/>
              </w:rPr>
            </w:pPr>
            <w:r w:rsidRPr="006E7979">
              <w:rPr>
                <w:rFonts w:ascii="Times New Roman" w:eastAsia="Calibri" w:hAnsi="Times New Roman" w:cs="Times New Roman"/>
                <w:sz w:val="24"/>
                <w:szCs w:val="24"/>
              </w:rPr>
              <w:t>Не полностью, в связи с особыми санитарно-эпидемиологическими условиями</w:t>
            </w:r>
          </w:p>
        </w:tc>
      </w:tr>
      <w:tr w:rsidR="006E7979" w:rsidRPr="006E7979" w:rsidTr="00B0567A">
        <w:tc>
          <w:tcPr>
            <w:tcW w:w="245" w:type="pct"/>
            <w:tcBorders>
              <w:top w:val="single" w:sz="4" w:space="0" w:color="000000"/>
              <w:left w:val="single" w:sz="4" w:space="0" w:color="000000"/>
              <w:bottom w:val="single" w:sz="4" w:space="0" w:color="000000"/>
              <w:right w:val="single" w:sz="4" w:space="0" w:color="000000"/>
            </w:tcBorders>
          </w:tcPr>
          <w:p w:rsidR="006E7979" w:rsidRPr="006E7979" w:rsidRDefault="006E7979" w:rsidP="006E7979">
            <w:pPr>
              <w:spacing w:after="0" w:line="240" w:lineRule="auto"/>
              <w:contextualSpacing/>
              <w:rPr>
                <w:rFonts w:ascii="Times New Roman" w:eastAsia="Calibri" w:hAnsi="Times New Roman" w:cs="Times New Roman"/>
                <w:sz w:val="24"/>
                <w:szCs w:val="24"/>
              </w:rPr>
            </w:pPr>
            <w:r w:rsidRPr="006E7979">
              <w:rPr>
                <w:rFonts w:ascii="Times New Roman" w:eastAsia="Calibri" w:hAnsi="Times New Roman" w:cs="Times New Roman"/>
                <w:sz w:val="24"/>
                <w:szCs w:val="24"/>
              </w:rPr>
              <w:t>2</w:t>
            </w:r>
          </w:p>
        </w:tc>
        <w:tc>
          <w:tcPr>
            <w:tcW w:w="2398" w:type="pct"/>
            <w:tcBorders>
              <w:top w:val="single" w:sz="4" w:space="0" w:color="000000"/>
              <w:left w:val="single" w:sz="4" w:space="0" w:color="000000"/>
              <w:bottom w:val="single" w:sz="4" w:space="0" w:color="000000"/>
              <w:right w:val="single" w:sz="4" w:space="0" w:color="000000"/>
            </w:tcBorders>
          </w:tcPr>
          <w:p w:rsidR="006E7979" w:rsidRPr="006E7979" w:rsidRDefault="006E7979" w:rsidP="006E7979">
            <w:pPr>
              <w:spacing w:after="0" w:line="240" w:lineRule="auto"/>
              <w:contextualSpacing/>
              <w:rPr>
                <w:rFonts w:ascii="Times New Roman" w:eastAsia="Calibri" w:hAnsi="Times New Roman" w:cs="Times New Roman"/>
                <w:sz w:val="24"/>
                <w:szCs w:val="24"/>
              </w:rPr>
            </w:pPr>
            <w:proofErr w:type="spellStart"/>
            <w:r w:rsidRPr="006E7979">
              <w:rPr>
                <w:rFonts w:ascii="Times New Roman" w:eastAsia="Calibri" w:hAnsi="Times New Roman" w:cs="Times New Roman"/>
                <w:sz w:val="24"/>
                <w:szCs w:val="24"/>
              </w:rPr>
              <w:t>Педчасы</w:t>
            </w:r>
            <w:proofErr w:type="spellEnd"/>
            <w:r w:rsidRPr="006E7979">
              <w:rPr>
                <w:rFonts w:ascii="Times New Roman" w:eastAsia="Calibri" w:hAnsi="Times New Roman" w:cs="Times New Roman"/>
                <w:sz w:val="24"/>
                <w:szCs w:val="24"/>
              </w:rPr>
              <w:t>, семинары, практикумы</w:t>
            </w:r>
          </w:p>
        </w:tc>
        <w:tc>
          <w:tcPr>
            <w:tcW w:w="2357" w:type="pct"/>
            <w:tcBorders>
              <w:top w:val="single" w:sz="4" w:space="0" w:color="000000"/>
              <w:left w:val="single" w:sz="4" w:space="0" w:color="000000"/>
              <w:bottom w:val="single" w:sz="4" w:space="0" w:color="000000"/>
              <w:right w:val="single" w:sz="4" w:space="0" w:color="000000"/>
            </w:tcBorders>
          </w:tcPr>
          <w:p w:rsidR="006E7979" w:rsidRPr="006E7979" w:rsidRDefault="006E7979" w:rsidP="006E7979">
            <w:pPr>
              <w:spacing w:line="240" w:lineRule="auto"/>
              <w:contextualSpacing/>
              <w:rPr>
                <w:rFonts w:ascii="Times New Roman" w:eastAsia="Calibri" w:hAnsi="Times New Roman" w:cs="Times New Roman"/>
                <w:sz w:val="24"/>
                <w:szCs w:val="24"/>
              </w:rPr>
            </w:pPr>
            <w:r w:rsidRPr="006E7979">
              <w:rPr>
                <w:rFonts w:ascii="Times New Roman" w:eastAsia="Calibri" w:hAnsi="Times New Roman" w:cs="Times New Roman"/>
                <w:sz w:val="24"/>
                <w:szCs w:val="24"/>
              </w:rPr>
              <w:t>Не полностью, в связи с особыми санитарно-эпидемиологическими условиями</w:t>
            </w:r>
          </w:p>
        </w:tc>
      </w:tr>
      <w:tr w:rsidR="006E7979" w:rsidRPr="006E7979" w:rsidTr="00B0567A">
        <w:tc>
          <w:tcPr>
            <w:tcW w:w="245" w:type="pct"/>
            <w:tcBorders>
              <w:top w:val="single" w:sz="4" w:space="0" w:color="000000"/>
              <w:left w:val="single" w:sz="4" w:space="0" w:color="000000"/>
              <w:bottom w:val="single" w:sz="4" w:space="0" w:color="000000"/>
              <w:right w:val="single" w:sz="4" w:space="0" w:color="000000"/>
            </w:tcBorders>
          </w:tcPr>
          <w:p w:rsidR="006E7979" w:rsidRPr="006E7979" w:rsidRDefault="006E7979" w:rsidP="006E7979">
            <w:pPr>
              <w:spacing w:after="0" w:line="240" w:lineRule="auto"/>
              <w:contextualSpacing/>
              <w:rPr>
                <w:rFonts w:ascii="Times New Roman" w:eastAsia="Calibri" w:hAnsi="Times New Roman" w:cs="Times New Roman"/>
                <w:sz w:val="24"/>
                <w:szCs w:val="24"/>
              </w:rPr>
            </w:pPr>
            <w:r w:rsidRPr="006E7979">
              <w:rPr>
                <w:rFonts w:ascii="Times New Roman" w:eastAsia="Calibri" w:hAnsi="Times New Roman" w:cs="Times New Roman"/>
                <w:sz w:val="24"/>
                <w:szCs w:val="24"/>
              </w:rPr>
              <w:t>3</w:t>
            </w:r>
          </w:p>
        </w:tc>
        <w:tc>
          <w:tcPr>
            <w:tcW w:w="2398" w:type="pct"/>
            <w:tcBorders>
              <w:top w:val="single" w:sz="4" w:space="0" w:color="000000"/>
              <w:left w:val="single" w:sz="4" w:space="0" w:color="000000"/>
              <w:bottom w:val="single" w:sz="4" w:space="0" w:color="000000"/>
              <w:right w:val="single" w:sz="4" w:space="0" w:color="000000"/>
            </w:tcBorders>
          </w:tcPr>
          <w:p w:rsidR="006E7979" w:rsidRPr="006E7979" w:rsidRDefault="006E7979" w:rsidP="006E7979">
            <w:pPr>
              <w:spacing w:after="0" w:line="240" w:lineRule="auto"/>
              <w:contextualSpacing/>
              <w:rPr>
                <w:rFonts w:ascii="Times New Roman" w:eastAsia="Calibri" w:hAnsi="Times New Roman" w:cs="Times New Roman"/>
                <w:sz w:val="24"/>
                <w:szCs w:val="24"/>
              </w:rPr>
            </w:pPr>
            <w:r w:rsidRPr="006E7979">
              <w:rPr>
                <w:rFonts w:ascii="Times New Roman" w:eastAsia="Calibri" w:hAnsi="Times New Roman" w:cs="Times New Roman"/>
                <w:sz w:val="24"/>
                <w:szCs w:val="24"/>
              </w:rPr>
              <w:t>Совещания при заведующем</w:t>
            </w:r>
          </w:p>
        </w:tc>
        <w:tc>
          <w:tcPr>
            <w:tcW w:w="2357" w:type="pct"/>
            <w:tcBorders>
              <w:top w:val="single" w:sz="4" w:space="0" w:color="000000"/>
              <w:left w:val="single" w:sz="4" w:space="0" w:color="000000"/>
              <w:bottom w:val="single" w:sz="4" w:space="0" w:color="000000"/>
              <w:right w:val="single" w:sz="4" w:space="0" w:color="000000"/>
            </w:tcBorders>
          </w:tcPr>
          <w:p w:rsidR="006E7979" w:rsidRPr="006E7979" w:rsidRDefault="006E7979" w:rsidP="006E7979">
            <w:pPr>
              <w:spacing w:line="240" w:lineRule="auto"/>
              <w:contextualSpacing/>
              <w:rPr>
                <w:rFonts w:ascii="Times New Roman" w:eastAsia="Calibri" w:hAnsi="Times New Roman" w:cs="Times New Roman"/>
                <w:sz w:val="24"/>
                <w:szCs w:val="24"/>
              </w:rPr>
            </w:pPr>
            <w:r w:rsidRPr="006E7979">
              <w:rPr>
                <w:rFonts w:ascii="Times New Roman" w:eastAsia="Calibri" w:hAnsi="Times New Roman" w:cs="Times New Roman"/>
                <w:sz w:val="24"/>
                <w:szCs w:val="24"/>
              </w:rPr>
              <w:t>Полностью</w:t>
            </w:r>
          </w:p>
        </w:tc>
      </w:tr>
      <w:tr w:rsidR="006E7979" w:rsidRPr="006E7979" w:rsidTr="00B0567A">
        <w:tc>
          <w:tcPr>
            <w:tcW w:w="245" w:type="pct"/>
            <w:tcBorders>
              <w:top w:val="single" w:sz="4" w:space="0" w:color="000000"/>
              <w:left w:val="single" w:sz="4" w:space="0" w:color="000000"/>
              <w:bottom w:val="single" w:sz="4" w:space="0" w:color="000000"/>
              <w:right w:val="single" w:sz="4" w:space="0" w:color="000000"/>
            </w:tcBorders>
          </w:tcPr>
          <w:p w:rsidR="006E7979" w:rsidRPr="006E7979" w:rsidRDefault="006E7979" w:rsidP="006E7979">
            <w:pPr>
              <w:spacing w:after="0" w:line="240" w:lineRule="auto"/>
              <w:contextualSpacing/>
              <w:rPr>
                <w:rFonts w:ascii="Times New Roman" w:eastAsia="Calibri" w:hAnsi="Times New Roman" w:cs="Times New Roman"/>
                <w:sz w:val="24"/>
                <w:szCs w:val="24"/>
              </w:rPr>
            </w:pPr>
            <w:r w:rsidRPr="006E7979">
              <w:rPr>
                <w:rFonts w:ascii="Times New Roman" w:eastAsia="Calibri" w:hAnsi="Times New Roman" w:cs="Times New Roman"/>
                <w:sz w:val="24"/>
                <w:szCs w:val="24"/>
              </w:rPr>
              <w:t>4</w:t>
            </w:r>
          </w:p>
        </w:tc>
        <w:tc>
          <w:tcPr>
            <w:tcW w:w="2398" w:type="pct"/>
            <w:tcBorders>
              <w:top w:val="single" w:sz="4" w:space="0" w:color="000000"/>
              <w:left w:val="single" w:sz="4" w:space="0" w:color="000000"/>
              <w:bottom w:val="single" w:sz="4" w:space="0" w:color="000000"/>
              <w:right w:val="single" w:sz="4" w:space="0" w:color="000000"/>
            </w:tcBorders>
          </w:tcPr>
          <w:p w:rsidR="006E7979" w:rsidRPr="006E7979" w:rsidRDefault="006E7979" w:rsidP="006E7979">
            <w:pPr>
              <w:spacing w:after="0" w:line="240" w:lineRule="auto"/>
              <w:contextualSpacing/>
              <w:rPr>
                <w:rFonts w:ascii="Times New Roman" w:eastAsia="Calibri" w:hAnsi="Times New Roman" w:cs="Times New Roman"/>
                <w:sz w:val="24"/>
                <w:szCs w:val="24"/>
              </w:rPr>
            </w:pPr>
            <w:r w:rsidRPr="006E7979">
              <w:rPr>
                <w:rFonts w:ascii="Times New Roman" w:eastAsia="Calibri" w:hAnsi="Times New Roman" w:cs="Times New Roman"/>
                <w:sz w:val="24"/>
                <w:szCs w:val="24"/>
              </w:rPr>
              <w:t>Конференции, работа по линии методических объединений</w:t>
            </w:r>
          </w:p>
        </w:tc>
        <w:tc>
          <w:tcPr>
            <w:tcW w:w="2357" w:type="pct"/>
            <w:tcBorders>
              <w:top w:val="single" w:sz="4" w:space="0" w:color="000000"/>
              <w:left w:val="single" w:sz="4" w:space="0" w:color="000000"/>
              <w:bottom w:val="single" w:sz="4" w:space="0" w:color="000000"/>
              <w:right w:val="single" w:sz="4" w:space="0" w:color="000000"/>
            </w:tcBorders>
          </w:tcPr>
          <w:p w:rsidR="006E7979" w:rsidRPr="006E7979" w:rsidRDefault="006E7979" w:rsidP="006E7979">
            <w:pPr>
              <w:spacing w:line="240" w:lineRule="auto"/>
              <w:contextualSpacing/>
              <w:rPr>
                <w:rFonts w:ascii="Times New Roman" w:eastAsia="Calibri" w:hAnsi="Times New Roman" w:cs="Times New Roman"/>
                <w:sz w:val="24"/>
                <w:szCs w:val="24"/>
              </w:rPr>
            </w:pPr>
            <w:r w:rsidRPr="006E7979">
              <w:rPr>
                <w:rFonts w:ascii="Times New Roman" w:eastAsia="Calibri" w:hAnsi="Times New Roman" w:cs="Times New Roman"/>
                <w:sz w:val="24"/>
                <w:szCs w:val="24"/>
              </w:rPr>
              <w:t>Полностью, дистанционно</w:t>
            </w:r>
          </w:p>
        </w:tc>
      </w:tr>
      <w:tr w:rsidR="006E7979" w:rsidRPr="006E7979" w:rsidTr="00B0567A">
        <w:tc>
          <w:tcPr>
            <w:tcW w:w="245" w:type="pct"/>
            <w:tcBorders>
              <w:top w:val="single" w:sz="4" w:space="0" w:color="000000"/>
              <w:left w:val="single" w:sz="4" w:space="0" w:color="000000"/>
              <w:bottom w:val="nil"/>
              <w:right w:val="single" w:sz="4" w:space="0" w:color="000000"/>
            </w:tcBorders>
          </w:tcPr>
          <w:p w:rsidR="006E7979" w:rsidRPr="006E7979" w:rsidRDefault="006E7979" w:rsidP="006E7979">
            <w:pPr>
              <w:spacing w:after="0" w:line="240" w:lineRule="auto"/>
              <w:contextualSpacing/>
              <w:rPr>
                <w:rFonts w:ascii="Times New Roman" w:eastAsia="Calibri" w:hAnsi="Times New Roman" w:cs="Times New Roman"/>
                <w:sz w:val="24"/>
                <w:szCs w:val="24"/>
              </w:rPr>
            </w:pPr>
            <w:r w:rsidRPr="006E7979">
              <w:rPr>
                <w:rFonts w:ascii="Times New Roman" w:eastAsia="Calibri" w:hAnsi="Times New Roman" w:cs="Times New Roman"/>
                <w:sz w:val="24"/>
                <w:szCs w:val="24"/>
              </w:rPr>
              <w:t>5</w:t>
            </w:r>
          </w:p>
        </w:tc>
        <w:tc>
          <w:tcPr>
            <w:tcW w:w="2398" w:type="pct"/>
            <w:tcBorders>
              <w:top w:val="single" w:sz="4" w:space="0" w:color="000000"/>
              <w:left w:val="single" w:sz="4" w:space="0" w:color="000000"/>
              <w:bottom w:val="nil"/>
              <w:right w:val="single" w:sz="4" w:space="0" w:color="000000"/>
            </w:tcBorders>
          </w:tcPr>
          <w:p w:rsidR="006E7979" w:rsidRPr="006E7979" w:rsidRDefault="006E7979" w:rsidP="006E7979">
            <w:pPr>
              <w:spacing w:after="0" w:line="240" w:lineRule="auto"/>
              <w:contextualSpacing/>
              <w:rPr>
                <w:rFonts w:ascii="Times New Roman" w:eastAsia="Calibri" w:hAnsi="Times New Roman" w:cs="Times New Roman"/>
                <w:sz w:val="24"/>
                <w:szCs w:val="24"/>
              </w:rPr>
            </w:pPr>
            <w:r w:rsidRPr="006E7979">
              <w:rPr>
                <w:rFonts w:ascii="Times New Roman" w:eastAsia="Calibri" w:hAnsi="Times New Roman" w:cs="Times New Roman"/>
                <w:sz w:val="24"/>
                <w:szCs w:val="24"/>
              </w:rPr>
              <w:t>Творческие отчеты, открытые просмотры</w:t>
            </w:r>
          </w:p>
        </w:tc>
        <w:tc>
          <w:tcPr>
            <w:tcW w:w="2357" w:type="pct"/>
            <w:tcBorders>
              <w:top w:val="single" w:sz="4" w:space="0" w:color="000000"/>
              <w:left w:val="single" w:sz="4" w:space="0" w:color="000000"/>
              <w:bottom w:val="nil"/>
              <w:right w:val="single" w:sz="4" w:space="0" w:color="000000"/>
            </w:tcBorders>
          </w:tcPr>
          <w:p w:rsidR="006E7979" w:rsidRPr="006E7979" w:rsidRDefault="006E7979" w:rsidP="006E7979">
            <w:pPr>
              <w:spacing w:line="240" w:lineRule="auto"/>
              <w:contextualSpacing/>
              <w:rPr>
                <w:rFonts w:ascii="Times New Roman" w:eastAsia="Calibri" w:hAnsi="Times New Roman" w:cs="Times New Roman"/>
                <w:sz w:val="24"/>
                <w:szCs w:val="24"/>
              </w:rPr>
            </w:pPr>
            <w:r w:rsidRPr="006E7979">
              <w:rPr>
                <w:rFonts w:ascii="Times New Roman" w:eastAsia="Calibri" w:hAnsi="Times New Roman" w:cs="Times New Roman"/>
                <w:sz w:val="24"/>
                <w:szCs w:val="24"/>
              </w:rPr>
              <w:t>Полностью</w:t>
            </w:r>
          </w:p>
        </w:tc>
      </w:tr>
      <w:tr w:rsidR="006E7979" w:rsidRPr="006E7979" w:rsidTr="00B0567A">
        <w:tc>
          <w:tcPr>
            <w:tcW w:w="245" w:type="pct"/>
            <w:tcBorders>
              <w:top w:val="single" w:sz="4" w:space="0" w:color="auto"/>
              <w:left w:val="single" w:sz="4" w:space="0" w:color="000000"/>
              <w:bottom w:val="single" w:sz="4" w:space="0" w:color="000000"/>
              <w:right w:val="single" w:sz="4" w:space="0" w:color="000000"/>
            </w:tcBorders>
          </w:tcPr>
          <w:p w:rsidR="006E7979" w:rsidRPr="006E7979" w:rsidRDefault="006E7979" w:rsidP="006E7979">
            <w:pPr>
              <w:spacing w:after="0" w:line="240" w:lineRule="auto"/>
              <w:contextualSpacing/>
              <w:rPr>
                <w:rFonts w:ascii="Times New Roman" w:eastAsia="Calibri" w:hAnsi="Times New Roman" w:cs="Times New Roman"/>
                <w:sz w:val="24"/>
                <w:szCs w:val="24"/>
              </w:rPr>
            </w:pPr>
            <w:r w:rsidRPr="006E7979">
              <w:rPr>
                <w:rFonts w:ascii="Times New Roman" w:eastAsia="Calibri" w:hAnsi="Times New Roman" w:cs="Times New Roman"/>
                <w:sz w:val="24"/>
                <w:szCs w:val="24"/>
              </w:rPr>
              <w:t>6</w:t>
            </w:r>
          </w:p>
        </w:tc>
        <w:tc>
          <w:tcPr>
            <w:tcW w:w="2398" w:type="pct"/>
            <w:tcBorders>
              <w:top w:val="single" w:sz="4" w:space="0" w:color="auto"/>
              <w:left w:val="single" w:sz="4" w:space="0" w:color="000000"/>
              <w:bottom w:val="single" w:sz="4" w:space="0" w:color="000000"/>
              <w:right w:val="single" w:sz="4" w:space="0" w:color="000000"/>
            </w:tcBorders>
          </w:tcPr>
          <w:p w:rsidR="006E7979" w:rsidRPr="006E7979" w:rsidRDefault="006E7979" w:rsidP="006E7979">
            <w:pPr>
              <w:spacing w:after="0" w:line="240" w:lineRule="auto"/>
              <w:contextualSpacing/>
              <w:rPr>
                <w:rFonts w:ascii="Times New Roman" w:eastAsia="Calibri" w:hAnsi="Times New Roman" w:cs="Times New Roman"/>
                <w:sz w:val="24"/>
                <w:szCs w:val="24"/>
              </w:rPr>
            </w:pPr>
            <w:r w:rsidRPr="006E7979">
              <w:rPr>
                <w:rFonts w:ascii="Times New Roman" w:eastAsia="Calibri" w:hAnsi="Times New Roman" w:cs="Times New Roman"/>
                <w:sz w:val="24"/>
                <w:szCs w:val="24"/>
              </w:rPr>
              <w:t>Дни открытых дверей</w:t>
            </w:r>
          </w:p>
        </w:tc>
        <w:tc>
          <w:tcPr>
            <w:tcW w:w="2357" w:type="pct"/>
            <w:tcBorders>
              <w:top w:val="single" w:sz="4" w:space="0" w:color="auto"/>
              <w:left w:val="single" w:sz="4" w:space="0" w:color="000000"/>
              <w:bottom w:val="single" w:sz="4" w:space="0" w:color="000000"/>
              <w:right w:val="single" w:sz="4" w:space="0" w:color="000000"/>
            </w:tcBorders>
          </w:tcPr>
          <w:p w:rsidR="006E7979" w:rsidRPr="006E7979" w:rsidRDefault="006E7979" w:rsidP="006E7979">
            <w:pPr>
              <w:spacing w:line="240" w:lineRule="auto"/>
              <w:contextualSpacing/>
              <w:rPr>
                <w:rFonts w:ascii="Times New Roman" w:eastAsia="Calibri" w:hAnsi="Times New Roman" w:cs="Times New Roman"/>
                <w:sz w:val="24"/>
                <w:szCs w:val="24"/>
              </w:rPr>
            </w:pPr>
            <w:r w:rsidRPr="006E7979">
              <w:rPr>
                <w:rFonts w:ascii="Times New Roman" w:eastAsia="Calibri" w:hAnsi="Times New Roman" w:cs="Times New Roman"/>
                <w:sz w:val="24"/>
                <w:szCs w:val="24"/>
              </w:rPr>
              <w:t>Не полностью, в связи с особыми санитарно-эпидемиологическими условиями</w:t>
            </w:r>
          </w:p>
        </w:tc>
      </w:tr>
      <w:tr w:rsidR="006E7979" w:rsidRPr="006E7979" w:rsidTr="00B0567A">
        <w:tc>
          <w:tcPr>
            <w:tcW w:w="245" w:type="pct"/>
            <w:tcBorders>
              <w:top w:val="single" w:sz="4" w:space="0" w:color="000000"/>
              <w:left w:val="single" w:sz="4" w:space="0" w:color="000000"/>
              <w:bottom w:val="single" w:sz="4" w:space="0" w:color="000000"/>
              <w:right w:val="single" w:sz="4" w:space="0" w:color="000000"/>
            </w:tcBorders>
          </w:tcPr>
          <w:p w:rsidR="006E7979" w:rsidRPr="006E7979" w:rsidRDefault="006E7979" w:rsidP="006E7979">
            <w:pPr>
              <w:spacing w:after="0" w:line="240" w:lineRule="auto"/>
              <w:contextualSpacing/>
              <w:rPr>
                <w:rFonts w:ascii="Times New Roman" w:eastAsia="Calibri" w:hAnsi="Times New Roman" w:cs="Times New Roman"/>
                <w:sz w:val="24"/>
                <w:szCs w:val="24"/>
              </w:rPr>
            </w:pPr>
            <w:r w:rsidRPr="006E7979">
              <w:rPr>
                <w:rFonts w:ascii="Times New Roman" w:eastAsia="Calibri" w:hAnsi="Times New Roman" w:cs="Times New Roman"/>
                <w:sz w:val="24"/>
                <w:szCs w:val="24"/>
              </w:rPr>
              <w:t>7</w:t>
            </w:r>
          </w:p>
        </w:tc>
        <w:tc>
          <w:tcPr>
            <w:tcW w:w="2398" w:type="pct"/>
            <w:tcBorders>
              <w:top w:val="single" w:sz="4" w:space="0" w:color="000000"/>
              <w:left w:val="single" w:sz="4" w:space="0" w:color="000000"/>
              <w:bottom w:val="single" w:sz="4" w:space="0" w:color="000000"/>
              <w:right w:val="single" w:sz="4" w:space="0" w:color="000000"/>
            </w:tcBorders>
          </w:tcPr>
          <w:p w:rsidR="006E7979" w:rsidRPr="006E7979" w:rsidRDefault="006E7979" w:rsidP="006E7979">
            <w:pPr>
              <w:spacing w:after="0" w:line="240" w:lineRule="auto"/>
              <w:contextualSpacing/>
              <w:rPr>
                <w:rFonts w:ascii="Times New Roman" w:eastAsia="Calibri" w:hAnsi="Times New Roman" w:cs="Times New Roman"/>
                <w:sz w:val="24"/>
                <w:szCs w:val="24"/>
              </w:rPr>
            </w:pPr>
            <w:r w:rsidRPr="006E7979">
              <w:rPr>
                <w:rFonts w:ascii="Times New Roman" w:eastAsia="Calibri" w:hAnsi="Times New Roman" w:cs="Times New Roman"/>
                <w:sz w:val="24"/>
                <w:szCs w:val="24"/>
              </w:rPr>
              <w:t>Участие в городских мероприятиях</w:t>
            </w:r>
          </w:p>
        </w:tc>
        <w:tc>
          <w:tcPr>
            <w:tcW w:w="2357" w:type="pct"/>
            <w:tcBorders>
              <w:top w:val="single" w:sz="4" w:space="0" w:color="000000"/>
              <w:left w:val="single" w:sz="4" w:space="0" w:color="000000"/>
              <w:bottom w:val="single" w:sz="4" w:space="0" w:color="000000"/>
              <w:right w:val="single" w:sz="4" w:space="0" w:color="000000"/>
            </w:tcBorders>
          </w:tcPr>
          <w:p w:rsidR="006E7979" w:rsidRPr="006E7979" w:rsidRDefault="006E7979" w:rsidP="006E7979">
            <w:pPr>
              <w:spacing w:line="240" w:lineRule="auto"/>
              <w:contextualSpacing/>
              <w:rPr>
                <w:rFonts w:ascii="Times New Roman" w:eastAsia="Calibri" w:hAnsi="Times New Roman" w:cs="Times New Roman"/>
                <w:sz w:val="24"/>
                <w:szCs w:val="24"/>
              </w:rPr>
            </w:pPr>
            <w:r w:rsidRPr="006E7979">
              <w:rPr>
                <w:rFonts w:ascii="Times New Roman" w:eastAsia="Calibri" w:hAnsi="Times New Roman" w:cs="Times New Roman"/>
                <w:sz w:val="24"/>
                <w:szCs w:val="24"/>
              </w:rPr>
              <w:t>Не полностью, в связи с особыми санитарно-эпидемиологическими условиями</w:t>
            </w:r>
          </w:p>
        </w:tc>
      </w:tr>
      <w:tr w:rsidR="006E7979" w:rsidRPr="006E7979" w:rsidTr="00B0567A">
        <w:tc>
          <w:tcPr>
            <w:tcW w:w="245" w:type="pct"/>
            <w:tcBorders>
              <w:top w:val="single" w:sz="4" w:space="0" w:color="000000"/>
              <w:left w:val="single" w:sz="4" w:space="0" w:color="000000"/>
              <w:bottom w:val="single" w:sz="4" w:space="0" w:color="000000"/>
              <w:right w:val="single" w:sz="4" w:space="0" w:color="000000"/>
            </w:tcBorders>
          </w:tcPr>
          <w:p w:rsidR="006E7979" w:rsidRPr="006E7979" w:rsidRDefault="006E7979" w:rsidP="006E7979">
            <w:pPr>
              <w:spacing w:after="0" w:line="240" w:lineRule="auto"/>
              <w:contextualSpacing/>
              <w:rPr>
                <w:rFonts w:ascii="Times New Roman" w:eastAsia="Calibri" w:hAnsi="Times New Roman" w:cs="Times New Roman"/>
                <w:sz w:val="24"/>
                <w:szCs w:val="24"/>
              </w:rPr>
            </w:pPr>
            <w:r w:rsidRPr="006E7979">
              <w:rPr>
                <w:rFonts w:ascii="Times New Roman" w:eastAsia="Calibri" w:hAnsi="Times New Roman" w:cs="Times New Roman"/>
                <w:sz w:val="24"/>
                <w:szCs w:val="24"/>
              </w:rPr>
              <w:t>8</w:t>
            </w:r>
          </w:p>
        </w:tc>
        <w:tc>
          <w:tcPr>
            <w:tcW w:w="2398" w:type="pct"/>
            <w:tcBorders>
              <w:top w:val="single" w:sz="4" w:space="0" w:color="000000"/>
              <w:left w:val="single" w:sz="4" w:space="0" w:color="000000"/>
              <w:bottom w:val="single" w:sz="4" w:space="0" w:color="000000"/>
              <w:right w:val="single" w:sz="4" w:space="0" w:color="000000"/>
            </w:tcBorders>
          </w:tcPr>
          <w:p w:rsidR="006E7979" w:rsidRPr="006E7979" w:rsidRDefault="006E7979" w:rsidP="006E7979">
            <w:pPr>
              <w:spacing w:after="0" w:line="240" w:lineRule="auto"/>
              <w:contextualSpacing/>
              <w:rPr>
                <w:rFonts w:ascii="Times New Roman" w:eastAsia="Calibri" w:hAnsi="Times New Roman" w:cs="Times New Roman"/>
                <w:sz w:val="24"/>
                <w:szCs w:val="24"/>
              </w:rPr>
            </w:pPr>
            <w:r w:rsidRPr="006E7979">
              <w:rPr>
                <w:rFonts w:ascii="Times New Roman" w:eastAsia="Calibri" w:hAnsi="Times New Roman" w:cs="Times New Roman"/>
                <w:sz w:val="24"/>
                <w:szCs w:val="24"/>
              </w:rPr>
              <w:t>Работа с родителями</w:t>
            </w:r>
          </w:p>
        </w:tc>
        <w:tc>
          <w:tcPr>
            <w:tcW w:w="2357" w:type="pct"/>
            <w:tcBorders>
              <w:top w:val="single" w:sz="4" w:space="0" w:color="000000"/>
              <w:left w:val="single" w:sz="4" w:space="0" w:color="000000"/>
              <w:bottom w:val="single" w:sz="4" w:space="0" w:color="000000"/>
              <w:right w:val="single" w:sz="4" w:space="0" w:color="000000"/>
            </w:tcBorders>
          </w:tcPr>
          <w:p w:rsidR="006E7979" w:rsidRPr="006E7979" w:rsidRDefault="006E7979" w:rsidP="006E7979">
            <w:pPr>
              <w:spacing w:line="240" w:lineRule="auto"/>
              <w:contextualSpacing/>
              <w:rPr>
                <w:rFonts w:ascii="Times New Roman" w:eastAsia="Calibri" w:hAnsi="Times New Roman" w:cs="Times New Roman"/>
                <w:sz w:val="24"/>
                <w:szCs w:val="24"/>
              </w:rPr>
            </w:pPr>
            <w:r w:rsidRPr="006E7979">
              <w:rPr>
                <w:rFonts w:ascii="Times New Roman" w:eastAsia="Calibri" w:hAnsi="Times New Roman" w:cs="Times New Roman"/>
                <w:sz w:val="24"/>
                <w:szCs w:val="24"/>
              </w:rPr>
              <w:t>Не полностью, в связи с особыми санитарно-эпидемиологическими условиями</w:t>
            </w:r>
          </w:p>
        </w:tc>
      </w:tr>
      <w:tr w:rsidR="006E7979" w:rsidRPr="006E7979" w:rsidTr="00B0567A">
        <w:trPr>
          <w:trHeight w:val="806"/>
        </w:trPr>
        <w:tc>
          <w:tcPr>
            <w:tcW w:w="245" w:type="pct"/>
            <w:tcBorders>
              <w:top w:val="single" w:sz="4" w:space="0" w:color="000000"/>
              <w:left w:val="single" w:sz="4" w:space="0" w:color="000000"/>
              <w:bottom w:val="single" w:sz="4" w:space="0" w:color="000000"/>
              <w:right w:val="single" w:sz="4" w:space="0" w:color="000000"/>
            </w:tcBorders>
          </w:tcPr>
          <w:p w:rsidR="006E7979" w:rsidRPr="006E7979" w:rsidRDefault="006E7979" w:rsidP="006E7979">
            <w:pPr>
              <w:spacing w:after="0" w:line="240" w:lineRule="auto"/>
              <w:contextualSpacing/>
              <w:rPr>
                <w:rFonts w:ascii="Times New Roman" w:eastAsia="Calibri" w:hAnsi="Times New Roman" w:cs="Times New Roman"/>
                <w:sz w:val="24"/>
                <w:szCs w:val="24"/>
              </w:rPr>
            </w:pPr>
            <w:r w:rsidRPr="006E7979">
              <w:rPr>
                <w:rFonts w:ascii="Times New Roman" w:eastAsia="Calibri" w:hAnsi="Times New Roman" w:cs="Times New Roman"/>
                <w:sz w:val="24"/>
                <w:szCs w:val="24"/>
              </w:rPr>
              <w:t>9</w:t>
            </w:r>
          </w:p>
        </w:tc>
        <w:tc>
          <w:tcPr>
            <w:tcW w:w="2398" w:type="pct"/>
            <w:tcBorders>
              <w:top w:val="single" w:sz="4" w:space="0" w:color="000000"/>
              <w:left w:val="single" w:sz="4" w:space="0" w:color="000000"/>
              <w:bottom w:val="single" w:sz="4" w:space="0" w:color="000000"/>
              <w:right w:val="single" w:sz="4" w:space="0" w:color="000000"/>
            </w:tcBorders>
          </w:tcPr>
          <w:p w:rsidR="006E7979" w:rsidRPr="006E7979" w:rsidRDefault="006E7979" w:rsidP="006E7979">
            <w:pPr>
              <w:spacing w:after="0" w:line="240" w:lineRule="auto"/>
              <w:contextualSpacing/>
              <w:rPr>
                <w:rFonts w:ascii="Times New Roman" w:eastAsia="Calibri" w:hAnsi="Times New Roman" w:cs="Times New Roman"/>
                <w:sz w:val="24"/>
                <w:szCs w:val="24"/>
              </w:rPr>
            </w:pPr>
            <w:r w:rsidRPr="006E7979">
              <w:rPr>
                <w:rFonts w:ascii="Times New Roman" w:eastAsia="Calibri" w:hAnsi="Times New Roman" w:cs="Times New Roman"/>
                <w:sz w:val="24"/>
                <w:szCs w:val="24"/>
              </w:rPr>
              <w:t>Работа с общественными организациями</w:t>
            </w:r>
          </w:p>
        </w:tc>
        <w:tc>
          <w:tcPr>
            <w:tcW w:w="2357" w:type="pct"/>
            <w:tcBorders>
              <w:top w:val="single" w:sz="4" w:space="0" w:color="000000"/>
              <w:left w:val="single" w:sz="4" w:space="0" w:color="000000"/>
              <w:bottom w:val="single" w:sz="4" w:space="0" w:color="000000"/>
              <w:right w:val="single" w:sz="4" w:space="0" w:color="000000"/>
            </w:tcBorders>
          </w:tcPr>
          <w:p w:rsidR="006E7979" w:rsidRPr="006E7979" w:rsidRDefault="006E7979" w:rsidP="006E7979">
            <w:pPr>
              <w:spacing w:line="240" w:lineRule="auto"/>
              <w:contextualSpacing/>
              <w:rPr>
                <w:rFonts w:ascii="Times New Roman" w:eastAsia="Calibri" w:hAnsi="Times New Roman" w:cs="Times New Roman"/>
                <w:sz w:val="24"/>
                <w:szCs w:val="24"/>
              </w:rPr>
            </w:pPr>
            <w:r w:rsidRPr="006E7979">
              <w:rPr>
                <w:rFonts w:ascii="Times New Roman" w:eastAsia="Calibri" w:hAnsi="Times New Roman" w:cs="Times New Roman"/>
                <w:sz w:val="24"/>
                <w:szCs w:val="24"/>
              </w:rPr>
              <w:t>Не полностью, в связи с особыми санитарно-эпидемиологическими условиями</w:t>
            </w:r>
          </w:p>
        </w:tc>
      </w:tr>
      <w:tr w:rsidR="006E7979" w:rsidRPr="006E7979" w:rsidTr="00B0567A">
        <w:tc>
          <w:tcPr>
            <w:tcW w:w="245" w:type="pct"/>
            <w:tcBorders>
              <w:top w:val="single" w:sz="4" w:space="0" w:color="000000"/>
              <w:left w:val="single" w:sz="4" w:space="0" w:color="000000"/>
              <w:bottom w:val="single" w:sz="4" w:space="0" w:color="000000"/>
              <w:right w:val="single" w:sz="4" w:space="0" w:color="000000"/>
            </w:tcBorders>
          </w:tcPr>
          <w:p w:rsidR="006E7979" w:rsidRPr="006E7979" w:rsidRDefault="006E7979" w:rsidP="006E7979">
            <w:pPr>
              <w:spacing w:after="0" w:line="240" w:lineRule="auto"/>
              <w:contextualSpacing/>
              <w:rPr>
                <w:rFonts w:ascii="Times New Roman" w:eastAsia="Calibri" w:hAnsi="Times New Roman" w:cs="Times New Roman"/>
                <w:sz w:val="24"/>
                <w:szCs w:val="24"/>
              </w:rPr>
            </w:pPr>
            <w:r w:rsidRPr="006E7979">
              <w:rPr>
                <w:rFonts w:ascii="Times New Roman" w:eastAsia="Calibri" w:hAnsi="Times New Roman" w:cs="Times New Roman"/>
                <w:sz w:val="24"/>
                <w:szCs w:val="24"/>
              </w:rPr>
              <w:t>10</w:t>
            </w:r>
          </w:p>
        </w:tc>
        <w:tc>
          <w:tcPr>
            <w:tcW w:w="2398" w:type="pct"/>
            <w:tcBorders>
              <w:top w:val="single" w:sz="4" w:space="0" w:color="000000"/>
              <w:left w:val="single" w:sz="4" w:space="0" w:color="000000"/>
              <w:bottom w:val="single" w:sz="4" w:space="0" w:color="000000"/>
              <w:right w:val="single" w:sz="4" w:space="0" w:color="000000"/>
            </w:tcBorders>
          </w:tcPr>
          <w:p w:rsidR="006E7979" w:rsidRPr="006E7979" w:rsidRDefault="006E7979" w:rsidP="006E7979">
            <w:pPr>
              <w:spacing w:after="0" w:line="240" w:lineRule="auto"/>
              <w:contextualSpacing/>
              <w:rPr>
                <w:rFonts w:ascii="Times New Roman" w:eastAsia="Calibri" w:hAnsi="Times New Roman" w:cs="Times New Roman"/>
                <w:sz w:val="24"/>
                <w:szCs w:val="24"/>
              </w:rPr>
            </w:pPr>
            <w:r w:rsidRPr="006E7979">
              <w:rPr>
                <w:rFonts w:ascii="Times New Roman" w:eastAsia="Calibri" w:hAnsi="Times New Roman" w:cs="Times New Roman"/>
                <w:sz w:val="24"/>
                <w:szCs w:val="24"/>
              </w:rPr>
              <w:t>Выставки, наглядная агитация, смотры-конкурсы</w:t>
            </w:r>
          </w:p>
        </w:tc>
        <w:tc>
          <w:tcPr>
            <w:tcW w:w="2357" w:type="pct"/>
            <w:tcBorders>
              <w:top w:val="single" w:sz="4" w:space="0" w:color="000000"/>
              <w:left w:val="single" w:sz="4" w:space="0" w:color="000000"/>
              <w:bottom w:val="single" w:sz="4" w:space="0" w:color="000000"/>
              <w:right w:val="single" w:sz="4" w:space="0" w:color="000000"/>
            </w:tcBorders>
          </w:tcPr>
          <w:p w:rsidR="006E7979" w:rsidRPr="006E7979" w:rsidRDefault="006E7979" w:rsidP="006E7979">
            <w:pPr>
              <w:spacing w:line="240" w:lineRule="auto"/>
              <w:contextualSpacing/>
              <w:rPr>
                <w:rFonts w:ascii="Times New Roman" w:eastAsia="Calibri" w:hAnsi="Times New Roman" w:cs="Times New Roman"/>
                <w:sz w:val="24"/>
                <w:szCs w:val="24"/>
              </w:rPr>
            </w:pPr>
            <w:r w:rsidRPr="006E7979">
              <w:rPr>
                <w:rFonts w:ascii="Times New Roman" w:eastAsia="Calibri" w:hAnsi="Times New Roman" w:cs="Times New Roman"/>
                <w:sz w:val="24"/>
                <w:szCs w:val="24"/>
              </w:rPr>
              <w:t>Не полностью, в связи с особыми санитарно-эпидемиологическими условиями</w:t>
            </w:r>
          </w:p>
        </w:tc>
      </w:tr>
      <w:tr w:rsidR="006E7979" w:rsidRPr="006E7979" w:rsidTr="00B0567A">
        <w:tc>
          <w:tcPr>
            <w:tcW w:w="245" w:type="pct"/>
            <w:tcBorders>
              <w:top w:val="single" w:sz="4" w:space="0" w:color="000000"/>
              <w:left w:val="single" w:sz="4" w:space="0" w:color="000000"/>
              <w:bottom w:val="single" w:sz="4" w:space="0" w:color="000000"/>
              <w:right w:val="single" w:sz="4" w:space="0" w:color="000000"/>
            </w:tcBorders>
          </w:tcPr>
          <w:p w:rsidR="006E7979" w:rsidRPr="006E7979" w:rsidRDefault="006E7979" w:rsidP="006E7979">
            <w:pPr>
              <w:spacing w:after="0" w:line="240" w:lineRule="auto"/>
              <w:contextualSpacing/>
              <w:rPr>
                <w:rFonts w:ascii="Times New Roman" w:eastAsia="Calibri" w:hAnsi="Times New Roman" w:cs="Times New Roman"/>
                <w:sz w:val="24"/>
                <w:szCs w:val="24"/>
              </w:rPr>
            </w:pPr>
            <w:r w:rsidRPr="006E7979">
              <w:rPr>
                <w:rFonts w:ascii="Times New Roman" w:eastAsia="Calibri" w:hAnsi="Times New Roman" w:cs="Times New Roman"/>
                <w:sz w:val="24"/>
                <w:szCs w:val="24"/>
              </w:rPr>
              <w:t>11</w:t>
            </w:r>
          </w:p>
        </w:tc>
        <w:tc>
          <w:tcPr>
            <w:tcW w:w="2398" w:type="pct"/>
            <w:tcBorders>
              <w:top w:val="single" w:sz="4" w:space="0" w:color="000000"/>
              <w:left w:val="single" w:sz="4" w:space="0" w:color="000000"/>
              <w:bottom w:val="single" w:sz="4" w:space="0" w:color="000000"/>
              <w:right w:val="single" w:sz="4" w:space="0" w:color="000000"/>
            </w:tcBorders>
          </w:tcPr>
          <w:p w:rsidR="006E7979" w:rsidRPr="006E7979" w:rsidRDefault="006E7979" w:rsidP="006E7979">
            <w:pPr>
              <w:spacing w:after="0" w:line="240" w:lineRule="auto"/>
              <w:contextualSpacing/>
              <w:rPr>
                <w:rFonts w:ascii="Times New Roman" w:eastAsia="Calibri" w:hAnsi="Times New Roman" w:cs="Times New Roman"/>
                <w:sz w:val="24"/>
                <w:szCs w:val="24"/>
              </w:rPr>
            </w:pPr>
            <w:r w:rsidRPr="006E7979">
              <w:rPr>
                <w:rFonts w:ascii="Times New Roman" w:eastAsia="Calibri" w:hAnsi="Times New Roman" w:cs="Times New Roman"/>
                <w:sz w:val="24"/>
                <w:szCs w:val="24"/>
              </w:rPr>
              <w:t>Диагностические исследования</w:t>
            </w:r>
          </w:p>
        </w:tc>
        <w:tc>
          <w:tcPr>
            <w:tcW w:w="2357" w:type="pct"/>
            <w:tcBorders>
              <w:top w:val="single" w:sz="4" w:space="0" w:color="000000"/>
              <w:left w:val="single" w:sz="4" w:space="0" w:color="000000"/>
              <w:bottom w:val="single" w:sz="4" w:space="0" w:color="000000"/>
              <w:right w:val="single" w:sz="4" w:space="0" w:color="000000"/>
            </w:tcBorders>
          </w:tcPr>
          <w:p w:rsidR="006E7979" w:rsidRPr="006E7979" w:rsidRDefault="006E7979" w:rsidP="006E7979">
            <w:pPr>
              <w:spacing w:line="240" w:lineRule="auto"/>
              <w:contextualSpacing/>
              <w:rPr>
                <w:rFonts w:ascii="Times New Roman" w:eastAsia="Calibri" w:hAnsi="Times New Roman" w:cs="Times New Roman"/>
                <w:sz w:val="24"/>
                <w:szCs w:val="24"/>
              </w:rPr>
            </w:pPr>
            <w:r w:rsidRPr="006E7979">
              <w:rPr>
                <w:rFonts w:ascii="Times New Roman" w:eastAsia="Calibri" w:hAnsi="Times New Roman" w:cs="Times New Roman"/>
                <w:sz w:val="24"/>
                <w:szCs w:val="24"/>
              </w:rPr>
              <w:t>Не полностью, в связи с особыми санитарно-эпидемиологическими условиями</w:t>
            </w:r>
          </w:p>
        </w:tc>
      </w:tr>
      <w:tr w:rsidR="006E7979" w:rsidRPr="006E7979" w:rsidTr="00B0567A">
        <w:trPr>
          <w:trHeight w:val="792"/>
        </w:trPr>
        <w:tc>
          <w:tcPr>
            <w:tcW w:w="245" w:type="pct"/>
            <w:tcBorders>
              <w:top w:val="single" w:sz="4" w:space="0" w:color="000000"/>
              <w:left w:val="single" w:sz="4" w:space="0" w:color="000000"/>
              <w:bottom w:val="single" w:sz="4" w:space="0" w:color="000000"/>
              <w:right w:val="single" w:sz="4" w:space="0" w:color="000000"/>
            </w:tcBorders>
          </w:tcPr>
          <w:p w:rsidR="006E7979" w:rsidRPr="006E7979" w:rsidRDefault="006E7979" w:rsidP="006E7979">
            <w:pPr>
              <w:spacing w:after="0" w:line="240" w:lineRule="auto"/>
              <w:contextualSpacing/>
              <w:rPr>
                <w:rFonts w:ascii="Times New Roman" w:eastAsia="Calibri" w:hAnsi="Times New Roman" w:cs="Times New Roman"/>
                <w:sz w:val="24"/>
                <w:szCs w:val="24"/>
              </w:rPr>
            </w:pPr>
            <w:r w:rsidRPr="006E7979">
              <w:rPr>
                <w:rFonts w:ascii="Times New Roman" w:eastAsia="Calibri" w:hAnsi="Times New Roman" w:cs="Times New Roman"/>
                <w:sz w:val="24"/>
                <w:szCs w:val="24"/>
              </w:rPr>
              <w:t>12</w:t>
            </w:r>
          </w:p>
        </w:tc>
        <w:tc>
          <w:tcPr>
            <w:tcW w:w="2398" w:type="pct"/>
            <w:tcBorders>
              <w:top w:val="single" w:sz="4" w:space="0" w:color="000000"/>
              <w:left w:val="single" w:sz="4" w:space="0" w:color="000000"/>
              <w:bottom w:val="single" w:sz="4" w:space="0" w:color="000000"/>
              <w:right w:val="single" w:sz="4" w:space="0" w:color="000000"/>
            </w:tcBorders>
          </w:tcPr>
          <w:p w:rsidR="006E7979" w:rsidRPr="006E7979" w:rsidRDefault="006E7979" w:rsidP="006E7979">
            <w:pPr>
              <w:spacing w:after="0" w:line="240" w:lineRule="auto"/>
              <w:contextualSpacing/>
              <w:rPr>
                <w:rFonts w:ascii="Times New Roman" w:eastAsia="Calibri" w:hAnsi="Times New Roman" w:cs="Times New Roman"/>
                <w:sz w:val="24"/>
                <w:szCs w:val="24"/>
              </w:rPr>
            </w:pPr>
            <w:r w:rsidRPr="006E7979">
              <w:rPr>
                <w:rFonts w:ascii="Times New Roman" w:eastAsia="Calibri" w:hAnsi="Times New Roman" w:cs="Times New Roman"/>
                <w:sz w:val="24"/>
                <w:szCs w:val="24"/>
              </w:rPr>
              <w:t>Утренники, праздники, развлечения</w:t>
            </w:r>
          </w:p>
        </w:tc>
        <w:tc>
          <w:tcPr>
            <w:tcW w:w="2357" w:type="pct"/>
            <w:tcBorders>
              <w:top w:val="single" w:sz="4" w:space="0" w:color="000000"/>
              <w:left w:val="single" w:sz="4" w:space="0" w:color="000000"/>
              <w:bottom w:val="single" w:sz="4" w:space="0" w:color="000000"/>
              <w:right w:val="single" w:sz="4" w:space="0" w:color="000000"/>
            </w:tcBorders>
          </w:tcPr>
          <w:p w:rsidR="006E7979" w:rsidRPr="006E7979" w:rsidRDefault="006E7979" w:rsidP="006E7979">
            <w:pPr>
              <w:spacing w:line="240" w:lineRule="auto"/>
              <w:contextualSpacing/>
              <w:rPr>
                <w:rFonts w:ascii="Times New Roman" w:eastAsia="Calibri" w:hAnsi="Times New Roman" w:cs="Times New Roman"/>
                <w:sz w:val="24"/>
                <w:szCs w:val="24"/>
              </w:rPr>
            </w:pPr>
            <w:r w:rsidRPr="006E7979">
              <w:rPr>
                <w:rFonts w:ascii="Times New Roman" w:eastAsia="Calibri" w:hAnsi="Times New Roman" w:cs="Times New Roman"/>
                <w:sz w:val="24"/>
                <w:szCs w:val="24"/>
              </w:rPr>
              <w:t>Полностью</w:t>
            </w:r>
          </w:p>
        </w:tc>
      </w:tr>
      <w:tr w:rsidR="006E7979" w:rsidRPr="006E7979" w:rsidTr="00B0567A">
        <w:tc>
          <w:tcPr>
            <w:tcW w:w="245" w:type="pct"/>
            <w:tcBorders>
              <w:top w:val="single" w:sz="4" w:space="0" w:color="000000"/>
              <w:left w:val="single" w:sz="4" w:space="0" w:color="000000"/>
              <w:bottom w:val="single" w:sz="4" w:space="0" w:color="000000"/>
              <w:right w:val="single" w:sz="4" w:space="0" w:color="000000"/>
            </w:tcBorders>
          </w:tcPr>
          <w:p w:rsidR="006E7979" w:rsidRPr="006E7979" w:rsidRDefault="006E7979" w:rsidP="006E7979">
            <w:pPr>
              <w:spacing w:after="0" w:line="240" w:lineRule="auto"/>
              <w:contextualSpacing/>
              <w:rPr>
                <w:rFonts w:ascii="Times New Roman" w:eastAsia="Calibri" w:hAnsi="Times New Roman" w:cs="Times New Roman"/>
                <w:sz w:val="24"/>
                <w:szCs w:val="24"/>
              </w:rPr>
            </w:pPr>
            <w:r w:rsidRPr="006E7979">
              <w:rPr>
                <w:rFonts w:ascii="Times New Roman" w:eastAsia="Calibri" w:hAnsi="Times New Roman" w:cs="Times New Roman"/>
                <w:sz w:val="24"/>
                <w:szCs w:val="24"/>
              </w:rPr>
              <w:t>13</w:t>
            </w:r>
          </w:p>
        </w:tc>
        <w:tc>
          <w:tcPr>
            <w:tcW w:w="2398" w:type="pct"/>
            <w:tcBorders>
              <w:top w:val="single" w:sz="4" w:space="0" w:color="000000"/>
              <w:left w:val="single" w:sz="4" w:space="0" w:color="000000"/>
              <w:bottom w:val="single" w:sz="4" w:space="0" w:color="000000"/>
              <w:right w:val="single" w:sz="4" w:space="0" w:color="000000"/>
            </w:tcBorders>
          </w:tcPr>
          <w:p w:rsidR="006E7979" w:rsidRPr="006E7979" w:rsidRDefault="006E7979" w:rsidP="006E7979">
            <w:pPr>
              <w:spacing w:after="0" w:line="240" w:lineRule="auto"/>
              <w:contextualSpacing/>
              <w:rPr>
                <w:rFonts w:ascii="Times New Roman" w:eastAsia="Calibri" w:hAnsi="Times New Roman" w:cs="Times New Roman"/>
                <w:sz w:val="24"/>
                <w:szCs w:val="24"/>
              </w:rPr>
            </w:pPr>
            <w:r w:rsidRPr="006E7979">
              <w:rPr>
                <w:rFonts w:ascii="Times New Roman" w:eastAsia="Calibri" w:hAnsi="Times New Roman" w:cs="Times New Roman"/>
                <w:sz w:val="24"/>
                <w:szCs w:val="24"/>
              </w:rPr>
              <w:t>Тематические дни, недели</w:t>
            </w:r>
          </w:p>
        </w:tc>
        <w:tc>
          <w:tcPr>
            <w:tcW w:w="2357" w:type="pct"/>
            <w:tcBorders>
              <w:top w:val="single" w:sz="4" w:space="0" w:color="000000"/>
              <w:left w:val="single" w:sz="4" w:space="0" w:color="000000"/>
              <w:bottom w:val="single" w:sz="4" w:space="0" w:color="000000"/>
              <w:right w:val="single" w:sz="4" w:space="0" w:color="000000"/>
            </w:tcBorders>
          </w:tcPr>
          <w:p w:rsidR="006E7979" w:rsidRPr="006E7979" w:rsidRDefault="006E7979" w:rsidP="006E7979">
            <w:pPr>
              <w:spacing w:line="240" w:lineRule="auto"/>
              <w:contextualSpacing/>
              <w:rPr>
                <w:rFonts w:ascii="Times New Roman" w:eastAsia="Calibri" w:hAnsi="Times New Roman" w:cs="Times New Roman"/>
                <w:sz w:val="24"/>
                <w:szCs w:val="24"/>
              </w:rPr>
            </w:pPr>
            <w:r w:rsidRPr="006E7979">
              <w:rPr>
                <w:rFonts w:ascii="Times New Roman" w:eastAsia="Calibri" w:hAnsi="Times New Roman" w:cs="Times New Roman"/>
                <w:sz w:val="24"/>
                <w:szCs w:val="24"/>
              </w:rPr>
              <w:t>Не полностью, в связи с особыми санитарно-эпидемиологическими условиями</w:t>
            </w:r>
          </w:p>
        </w:tc>
      </w:tr>
    </w:tbl>
    <w:p w:rsidR="006E7979" w:rsidRPr="006E7979" w:rsidRDefault="006E7979" w:rsidP="006E7979">
      <w:pPr>
        <w:spacing w:after="0" w:line="240" w:lineRule="auto"/>
        <w:contextualSpacing/>
        <w:rPr>
          <w:rFonts w:ascii="Times New Roman" w:eastAsia="Calibri" w:hAnsi="Times New Roman" w:cs="Times New Roman"/>
          <w:sz w:val="28"/>
          <w:szCs w:val="28"/>
        </w:rPr>
      </w:pPr>
    </w:p>
    <w:p w:rsidR="006E7979" w:rsidRPr="006E7979" w:rsidRDefault="006E7979" w:rsidP="006E7979">
      <w:pPr>
        <w:spacing w:after="0" w:line="240" w:lineRule="auto"/>
        <w:ind w:firstLine="709"/>
        <w:contextualSpacing/>
        <w:jc w:val="both"/>
        <w:rPr>
          <w:rFonts w:ascii="Times New Roman" w:eastAsia="Calibri" w:hAnsi="Times New Roman" w:cs="Times New Roman"/>
          <w:sz w:val="28"/>
          <w:szCs w:val="28"/>
        </w:rPr>
      </w:pPr>
      <w:r w:rsidRPr="006E7979">
        <w:rPr>
          <w:rFonts w:ascii="Times New Roman" w:eastAsia="Calibri" w:hAnsi="Times New Roman" w:cs="Times New Roman"/>
          <w:sz w:val="28"/>
          <w:szCs w:val="28"/>
        </w:rPr>
        <w:t xml:space="preserve">Таким образом, мероприятия годового плана были проведены на 80%, а также следует тщательнее организовать работу медико-педагогических советов. </w:t>
      </w:r>
    </w:p>
    <w:p w:rsidR="006E7979" w:rsidRPr="006E7979" w:rsidRDefault="006E7979" w:rsidP="006E7979">
      <w:pPr>
        <w:spacing w:after="0" w:line="240" w:lineRule="auto"/>
        <w:ind w:firstLine="709"/>
        <w:contextualSpacing/>
        <w:jc w:val="both"/>
        <w:rPr>
          <w:rFonts w:ascii="Times New Roman" w:eastAsia="Calibri" w:hAnsi="Times New Roman" w:cs="Times New Roman"/>
          <w:sz w:val="28"/>
          <w:szCs w:val="28"/>
        </w:rPr>
      </w:pPr>
    </w:p>
    <w:p w:rsidR="006E7979" w:rsidRPr="006E7979" w:rsidRDefault="006E7979" w:rsidP="006E7979">
      <w:pPr>
        <w:spacing w:after="0" w:line="240" w:lineRule="auto"/>
        <w:ind w:firstLine="709"/>
        <w:contextualSpacing/>
        <w:jc w:val="both"/>
        <w:rPr>
          <w:rFonts w:ascii="Times New Roman" w:eastAsia="Calibri" w:hAnsi="Times New Roman" w:cs="Times New Roman"/>
          <w:sz w:val="28"/>
          <w:szCs w:val="28"/>
        </w:rPr>
      </w:pPr>
    </w:p>
    <w:p w:rsidR="006E7979" w:rsidRPr="006E7979" w:rsidRDefault="006E7979" w:rsidP="006E7979">
      <w:pPr>
        <w:spacing w:after="0" w:line="240" w:lineRule="auto"/>
        <w:ind w:firstLine="709"/>
        <w:contextualSpacing/>
        <w:jc w:val="both"/>
        <w:rPr>
          <w:rFonts w:ascii="Times New Roman" w:eastAsia="Calibri" w:hAnsi="Times New Roman" w:cs="Times New Roman"/>
          <w:sz w:val="28"/>
          <w:szCs w:val="28"/>
        </w:rPr>
      </w:pPr>
    </w:p>
    <w:p w:rsidR="006E7979" w:rsidRPr="006E7979" w:rsidRDefault="006E7979" w:rsidP="006E7979">
      <w:pPr>
        <w:spacing w:line="240" w:lineRule="auto"/>
        <w:ind w:firstLine="708"/>
        <w:contextualSpacing/>
        <w:jc w:val="right"/>
        <w:rPr>
          <w:rFonts w:ascii="Times New Roman" w:eastAsia="Calibri" w:hAnsi="Times New Roman" w:cs="Times New Roman"/>
          <w:sz w:val="28"/>
          <w:szCs w:val="28"/>
        </w:rPr>
      </w:pPr>
      <w:r w:rsidRPr="006E7979">
        <w:rPr>
          <w:rFonts w:ascii="Times New Roman" w:eastAsia="Calibri" w:hAnsi="Times New Roman" w:cs="Times New Roman"/>
          <w:sz w:val="28"/>
          <w:szCs w:val="28"/>
        </w:rPr>
        <w:lastRenderedPageBreak/>
        <w:t>Таблица 2</w:t>
      </w:r>
    </w:p>
    <w:p w:rsidR="006E7979" w:rsidRPr="006E7979" w:rsidRDefault="006E7979" w:rsidP="006E7979">
      <w:pPr>
        <w:spacing w:line="240" w:lineRule="auto"/>
        <w:ind w:firstLine="708"/>
        <w:contextualSpacing/>
        <w:jc w:val="right"/>
        <w:rPr>
          <w:rFonts w:ascii="Times New Roman" w:eastAsia="Calibri" w:hAnsi="Times New Roman" w:cs="Times New Roman"/>
          <w:sz w:val="28"/>
          <w:szCs w:val="28"/>
        </w:rPr>
      </w:pPr>
    </w:p>
    <w:p w:rsidR="006E7979" w:rsidRPr="006E7979" w:rsidRDefault="006E7979" w:rsidP="006E7979">
      <w:pPr>
        <w:spacing w:line="240" w:lineRule="auto"/>
        <w:ind w:firstLine="708"/>
        <w:contextualSpacing/>
        <w:jc w:val="center"/>
        <w:rPr>
          <w:rFonts w:ascii="Times New Roman" w:eastAsia="Calibri" w:hAnsi="Times New Roman" w:cs="Times New Roman"/>
          <w:b/>
          <w:sz w:val="28"/>
          <w:szCs w:val="28"/>
        </w:rPr>
      </w:pPr>
      <w:r w:rsidRPr="006E7979">
        <w:rPr>
          <w:rFonts w:ascii="Times New Roman" w:eastAsia="Calibri" w:hAnsi="Times New Roman" w:cs="Times New Roman"/>
          <w:b/>
          <w:sz w:val="28"/>
          <w:szCs w:val="28"/>
        </w:rPr>
        <w:t>Анализ выполнения годовых задач за 2019-2020 учебный год</w:t>
      </w:r>
    </w:p>
    <w:p w:rsidR="006E7979" w:rsidRPr="006E7979" w:rsidRDefault="006E7979" w:rsidP="006E7979">
      <w:pPr>
        <w:spacing w:line="240" w:lineRule="auto"/>
        <w:ind w:firstLine="708"/>
        <w:contextualSpacing/>
        <w:jc w:val="center"/>
        <w:rPr>
          <w:rFonts w:ascii="Times New Roman" w:eastAsia="Calibri" w:hAnsi="Times New Roman" w:cs="Times New Roman"/>
          <w:b/>
          <w:sz w:val="28"/>
          <w:szCs w:val="28"/>
        </w:rPr>
      </w:pPr>
    </w:p>
    <w:tbl>
      <w:tblPr>
        <w:tblStyle w:val="a3"/>
        <w:tblW w:w="0" w:type="auto"/>
        <w:tblLook w:val="04A0" w:firstRow="1" w:lastRow="0" w:firstColumn="1" w:lastColumn="0" w:noHBand="0" w:noVBand="1"/>
      </w:tblPr>
      <w:tblGrid>
        <w:gridCol w:w="567"/>
        <w:gridCol w:w="2415"/>
        <w:gridCol w:w="3687"/>
        <w:gridCol w:w="2902"/>
      </w:tblGrid>
      <w:tr w:rsidR="006E7979" w:rsidRPr="006E7979" w:rsidTr="00B0567A">
        <w:tc>
          <w:tcPr>
            <w:tcW w:w="0" w:type="auto"/>
          </w:tcPr>
          <w:p w:rsidR="006E7979" w:rsidRPr="006E7979" w:rsidRDefault="006E7979" w:rsidP="006E7979">
            <w:pPr>
              <w:contextualSpacing/>
              <w:jc w:val="center"/>
              <w:rPr>
                <w:b/>
                <w:sz w:val="24"/>
                <w:szCs w:val="24"/>
              </w:rPr>
            </w:pPr>
            <w:r w:rsidRPr="006E7979">
              <w:rPr>
                <w:b/>
                <w:sz w:val="24"/>
                <w:szCs w:val="24"/>
              </w:rPr>
              <w:t xml:space="preserve">№ </w:t>
            </w:r>
            <w:proofErr w:type="gramStart"/>
            <w:r w:rsidRPr="006E7979">
              <w:rPr>
                <w:b/>
                <w:sz w:val="24"/>
                <w:szCs w:val="24"/>
              </w:rPr>
              <w:t>п</w:t>
            </w:r>
            <w:proofErr w:type="gramEnd"/>
            <w:r w:rsidRPr="006E7979">
              <w:rPr>
                <w:b/>
                <w:sz w:val="24"/>
                <w:szCs w:val="24"/>
              </w:rPr>
              <w:t>/п</w:t>
            </w:r>
          </w:p>
        </w:tc>
        <w:tc>
          <w:tcPr>
            <w:tcW w:w="0" w:type="auto"/>
          </w:tcPr>
          <w:p w:rsidR="006E7979" w:rsidRPr="006E7979" w:rsidRDefault="006E7979" w:rsidP="006E7979">
            <w:pPr>
              <w:contextualSpacing/>
              <w:jc w:val="center"/>
              <w:rPr>
                <w:b/>
                <w:sz w:val="24"/>
                <w:szCs w:val="24"/>
              </w:rPr>
            </w:pPr>
            <w:r w:rsidRPr="006E7979">
              <w:rPr>
                <w:b/>
                <w:sz w:val="24"/>
                <w:szCs w:val="24"/>
              </w:rPr>
              <w:t>Задача</w:t>
            </w:r>
          </w:p>
        </w:tc>
        <w:tc>
          <w:tcPr>
            <w:tcW w:w="0" w:type="auto"/>
          </w:tcPr>
          <w:p w:rsidR="006E7979" w:rsidRPr="006E7979" w:rsidRDefault="006E7979" w:rsidP="006E7979">
            <w:pPr>
              <w:contextualSpacing/>
              <w:jc w:val="center"/>
              <w:rPr>
                <w:b/>
                <w:sz w:val="24"/>
                <w:szCs w:val="24"/>
              </w:rPr>
            </w:pPr>
            <w:r w:rsidRPr="006E7979">
              <w:rPr>
                <w:b/>
                <w:sz w:val="24"/>
                <w:szCs w:val="24"/>
              </w:rPr>
              <w:t>Пути решения</w:t>
            </w:r>
          </w:p>
        </w:tc>
        <w:tc>
          <w:tcPr>
            <w:tcW w:w="0" w:type="auto"/>
          </w:tcPr>
          <w:p w:rsidR="006E7979" w:rsidRPr="006E7979" w:rsidRDefault="006E7979" w:rsidP="006E7979">
            <w:pPr>
              <w:contextualSpacing/>
              <w:jc w:val="center"/>
              <w:rPr>
                <w:b/>
                <w:sz w:val="24"/>
                <w:szCs w:val="24"/>
              </w:rPr>
            </w:pPr>
            <w:r w:rsidRPr="006E7979">
              <w:rPr>
                <w:b/>
                <w:sz w:val="24"/>
                <w:szCs w:val="24"/>
              </w:rPr>
              <w:t>Перспективы</w:t>
            </w:r>
          </w:p>
        </w:tc>
      </w:tr>
      <w:tr w:rsidR="006E7979" w:rsidRPr="006E7979" w:rsidTr="00B0567A">
        <w:tc>
          <w:tcPr>
            <w:tcW w:w="0" w:type="auto"/>
          </w:tcPr>
          <w:p w:rsidR="006E7979" w:rsidRPr="006E7979" w:rsidRDefault="006E7979" w:rsidP="006E7979">
            <w:pPr>
              <w:numPr>
                <w:ilvl w:val="0"/>
                <w:numId w:val="5"/>
              </w:numPr>
              <w:contextualSpacing/>
              <w:jc w:val="both"/>
              <w:rPr>
                <w:sz w:val="24"/>
                <w:szCs w:val="24"/>
              </w:rPr>
            </w:pPr>
          </w:p>
        </w:tc>
        <w:tc>
          <w:tcPr>
            <w:tcW w:w="0" w:type="auto"/>
          </w:tcPr>
          <w:p w:rsidR="006E7979" w:rsidRPr="006E7979" w:rsidRDefault="006E7979" w:rsidP="006E7979">
            <w:pPr>
              <w:contextualSpacing/>
              <w:jc w:val="both"/>
              <w:rPr>
                <w:sz w:val="24"/>
                <w:szCs w:val="24"/>
              </w:rPr>
            </w:pPr>
            <w:r w:rsidRPr="006E7979">
              <w:rPr>
                <w:sz w:val="24"/>
                <w:szCs w:val="24"/>
              </w:rPr>
              <w:t>Сохранение и укрепление здоровья, физического развития,  формирование семейных ценностей ребенка-дошкольника,</w:t>
            </w:r>
          </w:p>
        </w:tc>
        <w:tc>
          <w:tcPr>
            <w:tcW w:w="0" w:type="auto"/>
          </w:tcPr>
          <w:p w:rsidR="006E7979" w:rsidRPr="006E7979" w:rsidRDefault="006E7979" w:rsidP="006E7979">
            <w:pPr>
              <w:contextualSpacing/>
              <w:jc w:val="both"/>
              <w:rPr>
                <w:sz w:val="24"/>
                <w:szCs w:val="24"/>
              </w:rPr>
            </w:pPr>
            <w:r w:rsidRPr="006E7979">
              <w:rPr>
                <w:sz w:val="24"/>
                <w:szCs w:val="24"/>
              </w:rPr>
              <w:t xml:space="preserve">Анализ выполнения поставленной задачи показал, что интегрированный подход сотрудников ДОО к решению задач физического развития детей и охраны здоровья у нас обеспечен. Следует отметить, что в ДОО выстроена своя система работы в данном направлении: планомерно проводятся утренние гимнастики воспитателями групп, качественно организуются физкультурные занятия, праздники и развлечения. Охрана и укрепление здоровья детей является первоочередной задачей для всех сотрудников ДОО. </w:t>
            </w:r>
          </w:p>
          <w:p w:rsidR="006E7979" w:rsidRPr="006E7979" w:rsidRDefault="006E7979" w:rsidP="006E7979">
            <w:pPr>
              <w:contextualSpacing/>
              <w:jc w:val="both"/>
              <w:rPr>
                <w:sz w:val="24"/>
                <w:szCs w:val="24"/>
              </w:rPr>
            </w:pPr>
            <w:r w:rsidRPr="006E7979">
              <w:rPr>
                <w:sz w:val="24"/>
                <w:szCs w:val="24"/>
              </w:rPr>
              <w:t>В целях повышения компетентности педагогов в вопросах физического развития детей, были проведены различные методические мероприятия, в том числе:</w:t>
            </w:r>
          </w:p>
          <w:p w:rsidR="006E7979" w:rsidRPr="006E7979" w:rsidRDefault="006E7979" w:rsidP="006E7979">
            <w:pPr>
              <w:contextualSpacing/>
              <w:jc w:val="both"/>
              <w:rPr>
                <w:sz w:val="24"/>
                <w:szCs w:val="24"/>
              </w:rPr>
            </w:pPr>
            <w:r w:rsidRPr="006E7979">
              <w:rPr>
                <w:b/>
                <w:sz w:val="24"/>
                <w:szCs w:val="24"/>
              </w:rPr>
              <w:t>- консультации</w:t>
            </w:r>
            <w:r w:rsidRPr="006E7979">
              <w:rPr>
                <w:sz w:val="24"/>
                <w:szCs w:val="24"/>
              </w:rPr>
              <w:t xml:space="preserve"> для педагогов «Роль народных подвижных игр в формировании осанки у детей дошкольного возраста», «Приобщение воспитанников к физической культуре и активности»;</w:t>
            </w:r>
          </w:p>
          <w:p w:rsidR="006E7979" w:rsidRPr="006E7979" w:rsidRDefault="006E7979" w:rsidP="006E7979">
            <w:pPr>
              <w:contextualSpacing/>
              <w:jc w:val="both"/>
              <w:rPr>
                <w:sz w:val="24"/>
                <w:szCs w:val="24"/>
              </w:rPr>
            </w:pPr>
            <w:r w:rsidRPr="006E7979">
              <w:rPr>
                <w:sz w:val="24"/>
                <w:szCs w:val="24"/>
              </w:rPr>
              <w:t xml:space="preserve">- </w:t>
            </w:r>
            <w:r w:rsidRPr="006E7979">
              <w:rPr>
                <w:b/>
                <w:sz w:val="24"/>
                <w:szCs w:val="24"/>
              </w:rPr>
              <w:t xml:space="preserve">консультация </w:t>
            </w:r>
            <w:r w:rsidRPr="006E7979">
              <w:rPr>
                <w:sz w:val="24"/>
                <w:szCs w:val="24"/>
              </w:rPr>
              <w:t>для родителей «Подвижные игры в природных условиях в разные сезоны года»;</w:t>
            </w:r>
          </w:p>
          <w:p w:rsidR="006E7979" w:rsidRPr="006E7979" w:rsidRDefault="006E7979" w:rsidP="006E7979">
            <w:pPr>
              <w:contextualSpacing/>
              <w:jc w:val="both"/>
              <w:rPr>
                <w:sz w:val="24"/>
                <w:szCs w:val="24"/>
              </w:rPr>
            </w:pPr>
            <w:r w:rsidRPr="006E7979">
              <w:rPr>
                <w:sz w:val="24"/>
                <w:szCs w:val="24"/>
              </w:rPr>
              <w:t xml:space="preserve">- </w:t>
            </w:r>
            <w:r w:rsidRPr="006E7979">
              <w:rPr>
                <w:b/>
                <w:sz w:val="24"/>
                <w:szCs w:val="24"/>
              </w:rPr>
              <w:t>неделя</w:t>
            </w:r>
            <w:r w:rsidRPr="006E7979">
              <w:rPr>
                <w:sz w:val="24"/>
                <w:szCs w:val="24"/>
              </w:rPr>
              <w:t xml:space="preserve"> татарской культуры с мероприятиями, направленными на формирование основ ЗОЖ у дошкольников;</w:t>
            </w:r>
          </w:p>
          <w:p w:rsidR="006E7979" w:rsidRPr="006E7979" w:rsidRDefault="006E7979" w:rsidP="006E7979">
            <w:pPr>
              <w:contextualSpacing/>
              <w:jc w:val="both"/>
              <w:rPr>
                <w:sz w:val="24"/>
                <w:szCs w:val="24"/>
              </w:rPr>
            </w:pPr>
            <w:r w:rsidRPr="006E7979">
              <w:rPr>
                <w:sz w:val="24"/>
                <w:szCs w:val="24"/>
              </w:rPr>
              <w:t>- анализ  итогов оперативного контроля по организации оздоровительных мероприятий в режиме дня (утренняя гимнастика);</w:t>
            </w:r>
          </w:p>
          <w:p w:rsidR="006E7979" w:rsidRPr="006E7979" w:rsidRDefault="006E7979" w:rsidP="006E7979">
            <w:pPr>
              <w:contextualSpacing/>
              <w:jc w:val="both"/>
              <w:rPr>
                <w:sz w:val="24"/>
                <w:szCs w:val="24"/>
              </w:rPr>
            </w:pPr>
            <w:r w:rsidRPr="006E7979">
              <w:rPr>
                <w:sz w:val="24"/>
                <w:szCs w:val="24"/>
              </w:rPr>
              <w:t xml:space="preserve">- организованы </w:t>
            </w:r>
            <w:r w:rsidRPr="006E7979">
              <w:rPr>
                <w:b/>
                <w:sz w:val="24"/>
                <w:szCs w:val="24"/>
              </w:rPr>
              <w:t>тематические встречи</w:t>
            </w:r>
            <w:r w:rsidRPr="006E7979">
              <w:rPr>
                <w:sz w:val="24"/>
                <w:szCs w:val="24"/>
              </w:rPr>
              <w:t xml:space="preserve"> воспитанников с врачом амбулатории села по вопросам основ безопасного поведения в </w:t>
            </w:r>
            <w:r w:rsidRPr="006E7979">
              <w:rPr>
                <w:sz w:val="24"/>
                <w:szCs w:val="24"/>
              </w:rPr>
              <w:lastRenderedPageBreak/>
              <w:t>помещении и на улице;</w:t>
            </w:r>
          </w:p>
          <w:p w:rsidR="006E7979" w:rsidRPr="006E7979" w:rsidRDefault="006E7979" w:rsidP="006E7979">
            <w:pPr>
              <w:contextualSpacing/>
              <w:jc w:val="both"/>
              <w:rPr>
                <w:sz w:val="24"/>
                <w:szCs w:val="24"/>
              </w:rPr>
            </w:pPr>
            <w:r w:rsidRPr="006E7979">
              <w:rPr>
                <w:sz w:val="24"/>
                <w:szCs w:val="24"/>
              </w:rPr>
              <w:t xml:space="preserve">- </w:t>
            </w:r>
            <w:r w:rsidRPr="006E7979">
              <w:rPr>
                <w:b/>
                <w:sz w:val="24"/>
                <w:szCs w:val="24"/>
              </w:rPr>
              <w:t xml:space="preserve">продолжение/завершение проекта </w:t>
            </w:r>
            <w:r w:rsidRPr="006E7979">
              <w:rPr>
                <w:sz w:val="24"/>
                <w:szCs w:val="24"/>
              </w:rPr>
              <w:t xml:space="preserve">«В здоровом теле – здоровый дух: стань счастливым с </w:t>
            </w:r>
            <w:proofErr w:type="spellStart"/>
            <w:r w:rsidRPr="006E7979">
              <w:rPr>
                <w:sz w:val="24"/>
                <w:szCs w:val="24"/>
              </w:rPr>
              <w:t>хатха</w:t>
            </w:r>
            <w:proofErr w:type="spellEnd"/>
            <w:r w:rsidRPr="006E7979">
              <w:rPr>
                <w:sz w:val="24"/>
                <w:szCs w:val="24"/>
              </w:rPr>
              <w:t>-йогой!» с участием родителей</w:t>
            </w:r>
          </w:p>
        </w:tc>
        <w:tc>
          <w:tcPr>
            <w:tcW w:w="0" w:type="auto"/>
          </w:tcPr>
          <w:p w:rsidR="006E7979" w:rsidRPr="006E7979" w:rsidRDefault="006E7979" w:rsidP="006E7979">
            <w:pPr>
              <w:contextualSpacing/>
              <w:jc w:val="both"/>
              <w:rPr>
                <w:sz w:val="24"/>
                <w:szCs w:val="24"/>
              </w:rPr>
            </w:pPr>
            <w:r w:rsidRPr="006E7979">
              <w:rPr>
                <w:sz w:val="24"/>
                <w:szCs w:val="24"/>
              </w:rPr>
              <w:lastRenderedPageBreak/>
              <w:t>Продолжить системную, планомерную работу по охране и укреплению здоровья детей, их физическому развитию через взаимодействие с родителями воспитанников.</w:t>
            </w:r>
          </w:p>
          <w:p w:rsidR="006E7979" w:rsidRPr="006E7979" w:rsidRDefault="006E7979" w:rsidP="006E7979">
            <w:pPr>
              <w:contextualSpacing/>
              <w:jc w:val="both"/>
              <w:rPr>
                <w:sz w:val="24"/>
                <w:szCs w:val="24"/>
              </w:rPr>
            </w:pPr>
            <w:r w:rsidRPr="006E7979">
              <w:rPr>
                <w:sz w:val="24"/>
                <w:szCs w:val="24"/>
              </w:rPr>
              <w:t xml:space="preserve"> Систематизировать работу педагогов по организации режимных моментов, использованию целесообразных и эффективных методов и приемов в организации физкультурно-оздоровительных мероприятий в режиме дня, обеспечения оптимальной двигательной активности на прогулке. </w:t>
            </w:r>
          </w:p>
          <w:p w:rsidR="006E7979" w:rsidRPr="006E7979" w:rsidRDefault="006E7979" w:rsidP="006E7979">
            <w:pPr>
              <w:contextualSpacing/>
              <w:jc w:val="both"/>
              <w:rPr>
                <w:sz w:val="24"/>
                <w:szCs w:val="24"/>
              </w:rPr>
            </w:pPr>
            <w:r w:rsidRPr="006E7979">
              <w:rPr>
                <w:sz w:val="24"/>
                <w:szCs w:val="24"/>
              </w:rPr>
              <w:t>Разнообразить формы работы с воспитанниками и родителями по охране и укреплению здоровья, реализации задач образовательной области «Физическое развитие».</w:t>
            </w:r>
          </w:p>
        </w:tc>
      </w:tr>
      <w:tr w:rsidR="006E7979" w:rsidRPr="006E7979" w:rsidTr="00B0567A">
        <w:tc>
          <w:tcPr>
            <w:tcW w:w="0" w:type="auto"/>
          </w:tcPr>
          <w:p w:rsidR="006E7979" w:rsidRPr="006E7979" w:rsidRDefault="006E7979" w:rsidP="006E7979">
            <w:pPr>
              <w:numPr>
                <w:ilvl w:val="0"/>
                <w:numId w:val="5"/>
              </w:numPr>
              <w:contextualSpacing/>
              <w:jc w:val="both"/>
              <w:rPr>
                <w:sz w:val="24"/>
                <w:szCs w:val="24"/>
              </w:rPr>
            </w:pPr>
          </w:p>
        </w:tc>
        <w:tc>
          <w:tcPr>
            <w:tcW w:w="0" w:type="auto"/>
          </w:tcPr>
          <w:p w:rsidR="006E7979" w:rsidRPr="006E7979" w:rsidRDefault="006E7979" w:rsidP="006E7979">
            <w:pPr>
              <w:contextualSpacing/>
              <w:jc w:val="both"/>
              <w:rPr>
                <w:sz w:val="24"/>
                <w:szCs w:val="24"/>
              </w:rPr>
            </w:pPr>
            <w:r w:rsidRPr="006E7979">
              <w:rPr>
                <w:sz w:val="24"/>
                <w:szCs w:val="24"/>
              </w:rPr>
              <w:t xml:space="preserve">Повышение </w:t>
            </w:r>
            <w:proofErr w:type="spellStart"/>
            <w:r w:rsidRPr="006E7979">
              <w:rPr>
                <w:sz w:val="24"/>
                <w:szCs w:val="24"/>
              </w:rPr>
              <w:t>уровеня</w:t>
            </w:r>
            <w:proofErr w:type="spellEnd"/>
            <w:r w:rsidRPr="006E7979">
              <w:rPr>
                <w:sz w:val="24"/>
                <w:szCs w:val="24"/>
              </w:rPr>
              <w:t xml:space="preserve"> профессиональной компетентности педагогов в области познавательного и речевого развития детей </w:t>
            </w:r>
          </w:p>
        </w:tc>
        <w:tc>
          <w:tcPr>
            <w:tcW w:w="0" w:type="auto"/>
          </w:tcPr>
          <w:p w:rsidR="006E7979" w:rsidRPr="006E7979" w:rsidRDefault="006E7979" w:rsidP="006E7979">
            <w:pPr>
              <w:contextualSpacing/>
              <w:jc w:val="both"/>
              <w:rPr>
                <w:sz w:val="24"/>
                <w:szCs w:val="24"/>
              </w:rPr>
            </w:pPr>
            <w:r w:rsidRPr="006E7979">
              <w:rPr>
                <w:sz w:val="24"/>
                <w:szCs w:val="24"/>
              </w:rPr>
              <w:t>В ДОО полностью компьютеризирован документооборот, открыт доступ к возможным поисковым системам.</w:t>
            </w:r>
          </w:p>
          <w:p w:rsidR="006E7979" w:rsidRPr="006E7979" w:rsidRDefault="006E7979" w:rsidP="006E7979">
            <w:pPr>
              <w:contextualSpacing/>
              <w:jc w:val="both"/>
              <w:rPr>
                <w:sz w:val="24"/>
                <w:szCs w:val="24"/>
              </w:rPr>
            </w:pPr>
            <w:r w:rsidRPr="006E7979">
              <w:rPr>
                <w:sz w:val="24"/>
                <w:szCs w:val="24"/>
              </w:rPr>
              <w:t>Педагоги имеют возможность использовать при построении процесса воспитания и образования в ДОО персональные компьютеры, принтеры, проекторы с экранами.</w:t>
            </w:r>
          </w:p>
          <w:p w:rsidR="006E7979" w:rsidRPr="006E7979" w:rsidRDefault="006E7979" w:rsidP="006E7979">
            <w:pPr>
              <w:contextualSpacing/>
              <w:jc w:val="both"/>
              <w:rPr>
                <w:sz w:val="24"/>
                <w:szCs w:val="24"/>
              </w:rPr>
            </w:pPr>
            <w:r w:rsidRPr="006E7979">
              <w:rPr>
                <w:sz w:val="24"/>
                <w:szCs w:val="24"/>
              </w:rPr>
              <w:t>Ежегодно успешно реализуется План сетевого взаимодействия с организациями с. Б. Афанасово: со школой, Домом культуры села, врачебной амбулаторией, библиотекой, исполнительным комитетом сельского поселения, культурно-спортивным центром села.</w:t>
            </w:r>
          </w:p>
          <w:p w:rsidR="006E7979" w:rsidRPr="006E7979" w:rsidRDefault="006E7979" w:rsidP="006E7979">
            <w:pPr>
              <w:contextualSpacing/>
              <w:jc w:val="both"/>
              <w:rPr>
                <w:sz w:val="24"/>
                <w:szCs w:val="24"/>
              </w:rPr>
            </w:pPr>
            <w:r w:rsidRPr="006E7979">
              <w:rPr>
                <w:sz w:val="24"/>
                <w:szCs w:val="24"/>
              </w:rPr>
              <w:t xml:space="preserve">Образовательная деятельность ведется на основании утвержденной основной образовательной программы дошкольного образования, которая составлена в соответствии с ФГОС дошкольного образования, с учетом образовательной программы дошкольного образования «От рождения до школы» (под ред.  Н. Е. </w:t>
            </w:r>
            <w:proofErr w:type="spellStart"/>
            <w:r w:rsidRPr="006E7979">
              <w:rPr>
                <w:sz w:val="24"/>
                <w:szCs w:val="24"/>
              </w:rPr>
              <w:t>Вераксы</w:t>
            </w:r>
            <w:proofErr w:type="spellEnd"/>
            <w:r w:rsidRPr="006E7979">
              <w:rPr>
                <w:sz w:val="24"/>
                <w:szCs w:val="24"/>
              </w:rPr>
              <w:t>, Т. С. Комаровой, М. А. Васильевой), санитарно-эпидемиологическими правилами и нормативами, с учетом недельной нагрузки</w:t>
            </w:r>
          </w:p>
        </w:tc>
        <w:tc>
          <w:tcPr>
            <w:tcW w:w="0" w:type="auto"/>
          </w:tcPr>
          <w:p w:rsidR="006E7979" w:rsidRPr="006E7979" w:rsidRDefault="006E7979" w:rsidP="006E7979">
            <w:pPr>
              <w:contextualSpacing/>
              <w:jc w:val="both"/>
              <w:rPr>
                <w:sz w:val="24"/>
                <w:szCs w:val="24"/>
              </w:rPr>
            </w:pPr>
            <w:r w:rsidRPr="006E7979">
              <w:rPr>
                <w:sz w:val="24"/>
                <w:szCs w:val="24"/>
              </w:rPr>
              <w:t xml:space="preserve">Упорядочить систему методического </w:t>
            </w:r>
            <w:proofErr w:type="gramStart"/>
            <w:r w:rsidRPr="006E7979">
              <w:rPr>
                <w:sz w:val="24"/>
                <w:szCs w:val="24"/>
              </w:rPr>
              <w:t>контроля за</w:t>
            </w:r>
            <w:proofErr w:type="gramEnd"/>
            <w:r w:rsidRPr="006E7979">
              <w:rPr>
                <w:sz w:val="24"/>
                <w:szCs w:val="24"/>
              </w:rPr>
              <w:t xml:space="preserve"> процессом воспитания и образования.</w:t>
            </w:r>
          </w:p>
          <w:p w:rsidR="006E7979" w:rsidRPr="006E7979" w:rsidRDefault="006E7979" w:rsidP="006E7979">
            <w:pPr>
              <w:contextualSpacing/>
              <w:jc w:val="both"/>
              <w:rPr>
                <w:sz w:val="24"/>
                <w:szCs w:val="24"/>
              </w:rPr>
            </w:pPr>
            <w:proofErr w:type="gramStart"/>
            <w:r w:rsidRPr="006E7979">
              <w:rPr>
                <w:sz w:val="24"/>
                <w:szCs w:val="24"/>
              </w:rPr>
              <w:t>Целенаправленное</w:t>
            </w:r>
            <w:proofErr w:type="gramEnd"/>
            <w:r w:rsidRPr="006E7979">
              <w:rPr>
                <w:sz w:val="24"/>
                <w:szCs w:val="24"/>
              </w:rPr>
              <w:t xml:space="preserve"> и систематическое повышать уровень профессионального мастерства членов педагогического состава.</w:t>
            </w:r>
          </w:p>
          <w:p w:rsidR="006E7979" w:rsidRPr="006E7979" w:rsidRDefault="006E7979" w:rsidP="006E7979">
            <w:pPr>
              <w:contextualSpacing/>
              <w:jc w:val="both"/>
              <w:rPr>
                <w:sz w:val="24"/>
                <w:szCs w:val="24"/>
              </w:rPr>
            </w:pPr>
            <w:r w:rsidRPr="006E7979">
              <w:rPr>
                <w:sz w:val="24"/>
                <w:szCs w:val="24"/>
              </w:rPr>
              <w:t xml:space="preserve">Упорядочить взаимодействие ДОО </w:t>
            </w:r>
            <w:proofErr w:type="gramStart"/>
            <w:r w:rsidRPr="006E7979">
              <w:rPr>
                <w:sz w:val="24"/>
                <w:szCs w:val="24"/>
              </w:rPr>
              <w:t>в</w:t>
            </w:r>
            <w:proofErr w:type="gramEnd"/>
            <w:r w:rsidRPr="006E7979">
              <w:rPr>
                <w:sz w:val="24"/>
                <w:szCs w:val="24"/>
              </w:rPr>
              <w:t xml:space="preserve"> родительской общественностью по вопросам:</w:t>
            </w:r>
          </w:p>
          <w:p w:rsidR="006E7979" w:rsidRPr="006E7979" w:rsidRDefault="006E7979" w:rsidP="006E7979">
            <w:pPr>
              <w:contextualSpacing/>
              <w:jc w:val="both"/>
              <w:rPr>
                <w:sz w:val="24"/>
                <w:szCs w:val="24"/>
              </w:rPr>
            </w:pPr>
            <w:r w:rsidRPr="006E7979">
              <w:rPr>
                <w:sz w:val="24"/>
                <w:szCs w:val="24"/>
              </w:rPr>
              <w:t>- правила организации процесса воспитания и образования в ДОО;</w:t>
            </w:r>
          </w:p>
          <w:p w:rsidR="006E7979" w:rsidRPr="006E7979" w:rsidRDefault="006E7979" w:rsidP="006E7979">
            <w:pPr>
              <w:contextualSpacing/>
              <w:jc w:val="both"/>
              <w:rPr>
                <w:sz w:val="24"/>
                <w:szCs w:val="24"/>
              </w:rPr>
            </w:pPr>
            <w:r w:rsidRPr="006E7979">
              <w:rPr>
                <w:sz w:val="24"/>
                <w:szCs w:val="24"/>
              </w:rPr>
              <w:t>- приоритетные направления работы ДОО.</w:t>
            </w:r>
          </w:p>
          <w:p w:rsidR="006E7979" w:rsidRPr="006E7979" w:rsidRDefault="006E7979" w:rsidP="006E7979">
            <w:pPr>
              <w:contextualSpacing/>
              <w:jc w:val="both"/>
              <w:rPr>
                <w:sz w:val="24"/>
                <w:szCs w:val="24"/>
              </w:rPr>
            </w:pPr>
            <w:r w:rsidRPr="006E7979">
              <w:rPr>
                <w:sz w:val="24"/>
                <w:szCs w:val="24"/>
              </w:rPr>
              <w:t>Систематическую работу в данном направлении необходимо продолжать.</w:t>
            </w:r>
          </w:p>
          <w:p w:rsidR="006E7979" w:rsidRPr="006E7979" w:rsidRDefault="006E7979" w:rsidP="006E7979">
            <w:pPr>
              <w:contextualSpacing/>
              <w:jc w:val="both"/>
              <w:rPr>
                <w:sz w:val="24"/>
                <w:szCs w:val="24"/>
              </w:rPr>
            </w:pPr>
          </w:p>
        </w:tc>
      </w:tr>
      <w:tr w:rsidR="006E7979" w:rsidRPr="006E7979" w:rsidTr="00B0567A">
        <w:tc>
          <w:tcPr>
            <w:tcW w:w="0" w:type="auto"/>
          </w:tcPr>
          <w:p w:rsidR="006E7979" w:rsidRPr="006E7979" w:rsidRDefault="006E7979" w:rsidP="006E7979">
            <w:pPr>
              <w:numPr>
                <w:ilvl w:val="0"/>
                <w:numId w:val="5"/>
              </w:numPr>
              <w:contextualSpacing/>
              <w:jc w:val="both"/>
              <w:rPr>
                <w:sz w:val="24"/>
                <w:szCs w:val="24"/>
              </w:rPr>
            </w:pPr>
          </w:p>
        </w:tc>
        <w:tc>
          <w:tcPr>
            <w:tcW w:w="0" w:type="auto"/>
          </w:tcPr>
          <w:p w:rsidR="006E7979" w:rsidRPr="006E7979" w:rsidRDefault="006E7979" w:rsidP="006E7979">
            <w:pPr>
              <w:contextualSpacing/>
              <w:jc w:val="both"/>
              <w:rPr>
                <w:sz w:val="24"/>
                <w:szCs w:val="24"/>
              </w:rPr>
            </w:pPr>
            <w:r w:rsidRPr="006E7979">
              <w:rPr>
                <w:sz w:val="24"/>
                <w:szCs w:val="24"/>
              </w:rPr>
              <w:t>Повышение  качества процесса  воспитания и образования в ДОО</w:t>
            </w:r>
          </w:p>
        </w:tc>
        <w:tc>
          <w:tcPr>
            <w:tcW w:w="0" w:type="auto"/>
          </w:tcPr>
          <w:p w:rsidR="006E7979" w:rsidRPr="006E7979" w:rsidRDefault="006E7979" w:rsidP="006E7979">
            <w:pPr>
              <w:contextualSpacing/>
              <w:jc w:val="both"/>
              <w:rPr>
                <w:sz w:val="24"/>
                <w:szCs w:val="24"/>
              </w:rPr>
            </w:pPr>
            <w:r w:rsidRPr="006E7979">
              <w:rPr>
                <w:sz w:val="24"/>
                <w:szCs w:val="24"/>
              </w:rPr>
              <w:t>Ведется плановая работа над повышением методической и публикационной активностью педагогов.</w:t>
            </w:r>
          </w:p>
          <w:p w:rsidR="006E7979" w:rsidRPr="006E7979" w:rsidRDefault="006E7979" w:rsidP="006E7979">
            <w:pPr>
              <w:contextualSpacing/>
              <w:jc w:val="both"/>
              <w:rPr>
                <w:sz w:val="24"/>
                <w:szCs w:val="24"/>
              </w:rPr>
            </w:pPr>
            <w:r w:rsidRPr="006E7979">
              <w:rPr>
                <w:sz w:val="24"/>
                <w:szCs w:val="24"/>
              </w:rPr>
              <w:t xml:space="preserve">Проводится разъяснительная работа по вопросам подготовки к аттестации, работе в </w:t>
            </w:r>
            <w:proofErr w:type="spellStart"/>
            <w:r w:rsidRPr="006E7979">
              <w:rPr>
                <w:sz w:val="24"/>
                <w:szCs w:val="24"/>
              </w:rPr>
              <w:t>межаттестационный</w:t>
            </w:r>
            <w:proofErr w:type="spellEnd"/>
            <w:r w:rsidRPr="006E7979">
              <w:rPr>
                <w:sz w:val="24"/>
                <w:szCs w:val="24"/>
              </w:rPr>
              <w:t xml:space="preserve"> период, работе эксперта в личном </w:t>
            </w:r>
            <w:r w:rsidRPr="006E7979">
              <w:rPr>
                <w:sz w:val="24"/>
                <w:szCs w:val="24"/>
              </w:rPr>
              <w:lastRenderedPageBreak/>
              <w:t>кабинете педагога в системе «Электронное образование».</w:t>
            </w:r>
          </w:p>
        </w:tc>
        <w:tc>
          <w:tcPr>
            <w:tcW w:w="0" w:type="auto"/>
          </w:tcPr>
          <w:p w:rsidR="006E7979" w:rsidRPr="006E7979" w:rsidRDefault="006E7979" w:rsidP="006E7979">
            <w:pPr>
              <w:contextualSpacing/>
              <w:jc w:val="both"/>
              <w:rPr>
                <w:sz w:val="24"/>
                <w:szCs w:val="24"/>
              </w:rPr>
            </w:pPr>
            <w:r w:rsidRPr="006E7979">
              <w:rPr>
                <w:sz w:val="24"/>
                <w:szCs w:val="24"/>
              </w:rPr>
              <w:lastRenderedPageBreak/>
              <w:t>Развивать систему методического контроля за целенаправленным и систематическим повышением уровня профессионального мастерства членов педагогического состава</w:t>
            </w:r>
          </w:p>
          <w:p w:rsidR="006E7979" w:rsidRPr="006E7979" w:rsidRDefault="006E7979" w:rsidP="006E7979">
            <w:pPr>
              <w:contextualSpacing/>
              <w:jc w:val="both"/>
              <w:rPr>
                <w:sz w:val="24"/>
                <w:szCs w:val="24"/>
              </w:rPr>
            </w:pPr>
          </w:p>
        </w:tc>
      </w:tr>
      <w:tr w:rsidR="006E7979" w:rsidRPr="006E7979" w:rsidTr="00B0567A">
        <w:tc>
          <w:tcPr>
            <w:tcW w:w="0" w:type="auto"/>
          </w:tcPr>
          <w:p w:rsidR="006E7979" w:rsidRPr="006E7979" w:rsidRDefault="006E7979" w:rsidP="006E7979">
            <w:pPr>
              <w:numPr>
                <w:ilvl w:val="0"/>
                <w:numId w:val="5"/>
              </w:numPr>
              <w:contextualSpacing/>
              <w:jc w:val="both"/>
              <w:rPr>
                <w:sz w:val="24"/>
                <w:szCs w:val="24"/>
              </w:rPr>
            </w:pPr>
          </w:p>
        </w:tc>
        <w:tc>
          <w:tcPr>
            <w:tcW w:w="0" w:type="auto"/>
          </w:tcPr>
          <w:p w:rsidR="006E7979" w:rsidRPr="006E7979" w:rsidRDefault="006E7979" w:rsidP="006E7979">
            <w:pPr>
              <w:contextualSpacing/>
              <w:jc w:val="both"/>
              <w:rPr>
                <w:sz w:val="24"/>
                <w:szCs w:val="24"/>
              </w:rPr>
            </w:pPr>
            <w:r w:rsidRPr="006E7979">
              <w:rPr>
                <w:sz w:val="24"/>
                <w:szCs w:val="24"/>
              </w:rPr>
              <w:t>Продолжение работы по повышению психолого-педагогической компетентности родителей</w:t>
            </w:r>
          </w:p>
        </w:tc>
        <w:tc>
          <w:tcPr>
            <w:tcW w:w="0" w:type="auto"/>
          </w:tcPr>
          <w:p w:rsidR="006E7979" w:rsidRPr="006E7979" w:rsidRDefault="006E7979" w:rsidP="006E7979">
            <w:pPr>
              <w:contextualSpacing/>
              <w:jc w:val="both"/>
              <w:rPr>
                <w:sz w:val="24"/>
                <w:szCs w:val="24"/>
              </w:rPr>
            </w:pPr>
            <w:r w:rsidRPr="006E7979">
              <w:rPr>
                <w:sz w:val="24"/>
                <w:szCs w:val="24"/>
              </w:rPr>
              <w:t xml:space="preserve">Родители вовлекаются во все проектные исследования воспитанников. Проводятся детско-родительские конкурсы. Издаются педагогические брошюры для родителей. Регулярно обновляются новостные данные на сайте ДОО и в аккаунте </w:t>
            </w:r>
            <w:proofErr w:type="spellStart"/>
            <w:r w:rsidRPr="006E7979">
              <w:rPr>
                <w:sz w:val="24"/>
                <w:szCs w:val="24"/>
              </w:rPr>
              <w:t>Инстаграм</w:t>
            </w:r>
            <w:proofErr w:type="spellEnd"/>
            <w:r w:rsidRPr="006E7979">
              <w:rPr>
                <w:sz w:val="24"/>
                <w:szCs w:val="24"/>
              </w:rPr>
              <w:t>.</w:t>
            </w:r>
          </w:p>
        </w:tc>
        <w:tc>
          <w:tcPr>
            <w:tcW w:w="0" w:type="auto"/>
          </w:tcPr>
          <w:p w:rsidR="006E7979" w:rsidRPr="006E7979" w:rsidRDefault="006E7979" w:rsidP="006E7979">
            <w:pPr>
              <w:contextualSpacing/>
              <w:jc w:val="both"/>
              <w:rPr>
                <w:sz w:val="24"/>
                <w:szCs w:val="24"/>
              </w:rPr>
            </w:pPr>
            <w:r w:rsidRPr="006E7979">
              <w:rPr>
                <w:sz w:val="24"/>
                <w:szCs w:val="24"/>
              </w:rPr>
              <w:t>Содействовать вовлечению родителей в воспитательно-образовательную деятельность ребенка через реализацию краеведческих проектов</w:t>
            </w:r>
          </w:p>
        </w:tc>
      </w:tr>
      <w:tr w:rsidR="006E7979" w:rsidRPr="006E7979" w:rsidTr="00B0567A">
        <w:tc>
          <w:tcPr>
            <w:tcW w:w="0" w:type="auto"/>
          </w:tcPr>
          <w:p w:rsidR="006E7979" w:rsidRPr="006E7979" w:rsidRDefault="006E7979" w:rsidP="006E7979">
            <w:pPr>
              <w:numPr>
                <w:ilvl w:val="0"/>
                <w:numId w:val="5"/>
              </w:numPr>
              <w:contextualSpacing/>
              <w:jc w:val="both"/>
              <w:rPr>
                <w:sz w:val="24"/>
                <w:szCs w:val="24"/>
              </w:rPr>
            </w:pPr>
          </w:p>
        </w:tc>
        <w:tc>
          <w:tcPr>
            <w:tcW w:w="0" w:type="auto"/>
          </w:tcPr>
          <w:p w:rsidR="006E7979" w:rsidRPr="006E7979" w:rsidRDefault="006E7979" w:rsidP="006E7979">
            <w:pPr>
              <w:contextualSpacing/>
              <w:jc w:val="both"/>
              <w:rPr>
                <w:sz w:val="24"/>
                <w:szCs w:val="24"/>
              </w:rPr>
            </w:pPr>
            <w:r w:rsidRPr="006E7979">
              <w:rPr>
                <w:sz w:val="24"/>
                <w:szCs w:val="24"/>
              </w:rPr>
              <w:t xml:space="preserve">Развитие системы социально-культурных ценностей через духовно-нравственное, патриотическое воспитание дошкольников </w:t>
            </w:r>
          </w:p>
        </w:tc>
        <w:tc>
          <w:tcPr>
            <w:tcW w:w="0" w:type="auto"/>
          </w:tcPr>
          <w:p w:rsidR="006E7979" w:rsidRPr="006E7979" w:rsidRDefault="006E7979" w:rsidP="006E7979">
            <w:pPr>
              <w:contextualSpacing/>
              <w:jc w:val="both"/>
              <w:rPr>
                <w:sz w:val="24"/>
                <w:szCs w:val="24"/>
              </w:rPr>
            </w:pPr>
            <w:r w:rsidRPr="006E7979">
              <w:rPr>
                <w:sz w:val="24"/>
                <w:szCs w:val="24"/>
              </w:rPr>
              <w:t xml:space="preserve">Проводится планомерная работа по ознакомлению детей родному и татарскому языкам воспитателем по обучению татарскому и русскому языкам и закрепление пройденного материала воспитателями в режиме дня. </w:t>
            </w:r>
          </w:p>
          <w:p w:rsidR="006E7979" w:rsidRPr="006E7979" w:rsidRDefault="006E7979" w:rsidP="006E7979">
            <w:pPr>
              <w:contextualSpacing/>
              <w:jc w:val="both"/>
              <w:rPr>
                <w:sz w:val="24"/>
                <w:szCs w:val="24"/>
              </w:rPr>
            </w:pPr>
            <w:r w:rsidRPr="006E7979">
              <w:rPr>
                <w:sz w:val="24"/>
                <w:szCs w:val="24"/>
              </w:rPr>
              <w:t>В методическом кабинете и группах значительно пополнен материал по ознакомлению детей с татарским языком.</w:t>
            </w:r>
          </w:p>
          <w:p w:rsidR="006E7979" w:rsidRPr="006E7979" w:rsidRDefault="006E7979" w:rsidP="006E7979">
            <w:pPr>
              <w:contextualSpacing/>
              <w:jc w:val="both"/>
              <w:rPr>
                <w:sz w:val="24"/>
                <w:szCs w:val="24"/>
              </w:rPr>
            </w:pPr>
            <w:r w:rsidRPr="006E7979">
              <w:rPr>
                <w:sz w:val="24"/>
                <w:szCs w:val="24"/>
              </w:rPr>
              <w:t xml:space="preserve">Проводятся тематические праздники и мероприятия. Тщательно налажено взаимодействие с Советом ветеранов села по вопросам организации и </w:t>
            </w:r>
            <w:proofErr w:type="gramStart"/>
            <w:r w:rsidRPr="006E7979">
              <w:rPr>
                <w:sz w:val="24"/>
                <w:szCs w:val="24"/>
              </w:rPr>
              <w:t>проведения</w:t>
            </w:r>
            <w:proofErr w:type="gramEnd"/>
            <w:r w:rsidRPr="006E7979">
              <w:rPr>
                <w:sz w:val="24"/>
                <w:szCs w:val="24"/>
              </w:rPr>
              <w:t xml:space="preserve"> различных </w:t>
            </w:r>
            <w:proofErr w:type="spellStart"/>
            <w:r w:rsidRPr="006E7979">
              <w:rPr>
                <w:sz w:val="24"/>
                <w:szCs w:val="24"/>
              </w:rPr>
              <w:t>билингвальных</w:t>
            </w:r>
            <w:proofErr w:type="spellEnd"/>
            <w:r w:rsidRPr="006E7979">
              <w:rPr>
                <w:sz w:val="24"/>
                <w:szCs w:val="24"/>
              </w:rPr>
              <w:t xml:space="preserve"> мероприятий.</w:t>
            </w:r>
          </w:p>
        </w:tc>
        <w:tc>
          <w:tcPr>
            <w:tcW w:w="0" w:type="auto"/>
          </w:tcPr>
          <w:p w:rsidR="006E7979" w:rsidRPr="006E7979" w:rsidRDefault="006E7979" w:rsidP="006E7979">
            <w:pPr>
              <w:contextualSpacing/>
              <w:jc w:val="both"/>
              <w:rPr>
                <w:sz w:val="24"/>
                <w:szCs w:val="24"/>
              </w:rPr>
            </w:pPr>
            <w:r w:rsidRPr="006E7979">
              <w:rPr>
                <w:sz w:val="24"/>
                <w:szCs w:val="24"/>
              </w:rPr>
              <w:t>Обеспечить организацию речевой среды в группах всеми педагогами и специалистами в рамках реализации регионального компонента, в том числе с использованием мультимедийного оборудования.</w:t>
            </w:r>
          </w:p>
        </w:tc>
      </w:tr>
    </w:tbl>
    <w:p w:rsidR="006E7979" w:rsidRPr="006E7979" w:rsidRDefault="006E7979" w:rsidP="006E7979">
      <w:pPr>
        <w:tabs>
          <w:tab w:val="left" w:pos="0"/>
        </w:tabs>
        <w:spacing w:after="0" w:line="240" w:lineRule="auto"/>
        <w:contextualSpacing/>
        <w:rPr>
          <w:rFonts w:ascii="Times New Roman" w:eastAsia="Calibri" w:hAnsi="Times New Roman" w:cs="Times New Roman"/>
          <w:b/>
          <w:sz w:val="28"/>
          <w:szCs w:val="28"/>
        </w:rPr>
      </w:pPr>
    </w:p>
    <w:p w:rsidR="006E7979" w:rsidRPr="006E7979" w:rsidRDefault="006E7979" w:rsidP="006E7979">
      <w:pPr>
        <w:spacing w:line="240" w:lineRule="auto"/>
        <w:ind w:firstLine="709"/>
        <w:contextualSpacing/>
        <w:jc w:val="both"/>
        <w:rPr>
          <w:rFonts w:ascii="Times New Roman" w:eastAsia="Calibri" w:hAnsi="Times New Roman" w:cs="Times New Roman"/>
          <w:sz w:val="28"/>
          <w:szCs w:val="28"/>
        </w:rPr>
      </w:pPr>
      <w:r w:rsidRPr="006E7979">
        <w:rPr>
          <w:rFonts w:ascii="Times New Roman" w:eastAsia="Calibri" w:hAnsi="Times New Roman" w:cs="Times New Roman"/>
          <w:sz w:val="28"/>
          <w:szCs w:val="28"/>
        </w:rPr>
        <w:t xml:space="preserve">В 2019-2020 учебном году уровень участия педагогов в различных конкурсах и мероприятиях качественно возрос и показывает хорошую результативность (табл. 3, 5). Трижды ДОО соискала </w:t>
      </w:r>
      <w:proofErr w:type="spellStart"/>
      <w:r w:rsidRPr="006E7979">
        <w:rPr>
          <w:rFonts w:ascii="Times New Roman" w:eastAsia="Calibri" w:hAnsi="Times New Roman" w:cs="Times New Roman"/>
          <w:sz w:val="28"/>
          <w:szCs w:val="28"/>
        </w:rPr>
        <w:t>грантовую</w:t>
      </w:r>
      <w:proofErr w:type="spellEnd"/>
      <w:r w:rsidRPr="006E7979">
        <w:rPr>
          <w:rFonts w:ascii="Times New Roman" w:eastAsia="Calibri" w:hAnsi="Times New Roman" w:cs="Times New Roman"/>
          <w:sz w:val="28"/>
          <w:szCs w:val="28"/>
        </w:rPr>
        <w:t xml:space="preserve"> поддержку. Необходимо взять под контроль процесс участия воспитанников в конкурсном движении с целью повышения его эффективности, а также методическую активность молодых (начинающих) педагогов  (табл. 4).</w:t>
      </w:r>
    </w:p>
    <w:p w:rsidR="006E7979" w:rsidRPr="006E7979" w:rsidRDefault="006E7979" w:rsidP="006E7979">
      <w:pPr>
        <w:spacing w:line="240" w:lineRule="auto"/>
        <w:contextualSpacing/>
        <w:jc w:val="both"/>
        <w:rPr>
          <w:rFonts w:ascii="Times New Roman" w:eastAsia="Calibri" w:hAnsi="Times New Roman" w:cs="Times New Roman"/>
          <w:sz w:val="28"/>
          <w:szCs w:val="28"/>
        </w:rPr>
      </w:pPr>
    </w:p>
    <w:p w:rsidR="006E7979" w:rsidRPr="006E7979" w:rsidRDefault="006E7979" w:rsidP="006E7979">
      <w:pPr>
        <w:spacing w:line="240" w:lineRule="auto"/>
        <w:ind w:firstLine="709"/>
        <w:contextualSpacing/>
        <w:jc w:val="both"/>
        <w:rPr>
          <w:rFonts w:ascii="Times New Roman" w:eastAsia="Calibri" w:hAnsi="Times New Roman" w:cs="Times New Roman"/>
          <w:sz w:val="28"/>
          <w:szCs w:val="28"/>
        </w:rPr>
      </w:pPr>
    </w:p>
    <w:p w:rsidR="006E7979" w:rsidRPr="006E7979" w:rsidRDefault="006E7979" w:rsidP="006E7979">
      <w:pPr>
        <w:spacing w:line="240" w:lineRule="auto"/>
        <w:contextualSpacing/>
        <w:jc w:val="right"/>
        <w:rPr>
          <w:rFonts w:ascii="Times New Roman" w:eastAsia="Calibri" w:hAnsi="Times New Roman" w:cs="Times New Roman"/>
          <w:sz w:val="28"/>
          <w:szCs w:val="28"/>
        </w:rPr>
      </w:pPr>
      <w:r w:rsidRPr="006E7979">
        <w:rPr>
          <w:rFonts w:ascii="Times New Roman" w:eastAsia="Calibri" w:hAnsi="Times New Roman" w:cs="Times New Roman"/>
          <w:sz w:val="28"/>
          <w:szCs w:val="28"/>
        </w:rPr>
        <w:t>Таблица 3</w:t>
      </w:r>
    </w:p>
    <w:p w:rsidR="006E7979" w:rsidRPr="006E7979" w:rsidRDefault="006E7979" w:rsidP="006E7979">
      <w:pPr>
        <w:spacing w:line="240" w:lineRule="auto"/>
        <w:contextualSpacing/>
        <w:jc w:val="center"/>
        <w:rPr>
          <w:rFonts w:ascii="Times New Roman" w:eastAsia="Calibri" w:hAnsi="Times New Roman" w:cs="Times New Roman"/>
          <w:b/>
          <w:sz w:val="28"/>
          <w:szCs w:val="28"/>
        </w:rPr>
      </w:pPr>
      <w:r w:rsidRPr="006E7979">
        <w:rPr>
          <w:rFonts w:ascii="Times New Roman" w:eastAsia="Calibri" w:hAnsi="Times New Roman" w:cs="Times New Roman"/>
          <w:b/>
          <w:sz w:val="28"/>
          <w:szCs w:val="28"/>
        </w:rPr>
        <w:t>Конкурсная активность педагогов</w:t>
      </w:r>
    </w:p>
    <w:p w:rsidR="006E7979" w:rsidRPr="006E7979" w:rsidRDefault="006E7979" w:rsidP="006E7979">
      <w:pPr>
        <w:spacing w:line="240" w:lineRule="auto"/>
        <w:contextualSpacing/>
        <w:jc w:val="center"/>
        <w:rPr>
          <w:rFonts w:ascii="Times New Roman" w:eastAsia="Calibri" w:hAnsi="Times New Roman" w:cs="Times New Roman"/>
          <w:b/>
          <w:sz w:val="28"/>
          <w:szCs w:val="28"/>
        </w:rPr>
      </w:pPr>
    </w:p>
    <w:tbl>
      <w:tblPr>
        <w:tblStyle w:val="a3"/>
        <w:tblW w:w="9736" w:type="dxa"/>
        <w:jc w:val="center"/>
        <w:tblLook w:val="04A0" w:firstRow="1" w:lastRow="0" w:firstColumn="1" w:lastColumn="0" w:noHBand="0" w:noVBand="1"/>
      </w:tblPr>
      <w:tblGrid>
        <w:gridCol w:w="817"/>
        <w:gridCol w:w="5082"/>
        <w:gridCol w:w="3837"/>
      </w:tblGrid>
      <w:tr w:rsidR="006E7979" w:rsidRPr="006E7979" w:rsidTr="00B0567A">
        <w:trPr>
          <w:jc w:val="center"/>
        </w:trPr>
        <w:tc>
          <w:tcPr>
            <w:tcW w:w="817" w:type="dxa"/>
          </w:tcPr>
          <w:p w:rsidR="006E7979" w:rsidRPr="006E7979" w:rsidRDefault="006E7979" w:rsidP="006E7979">
            <w:pPr>
              <w:contextualSpacing/>
              <w:jc w:val="center"/>
              <w:rPr>
                <w:sz w:val="28"/>
                <w:szCs w:val="28"/>
              </w:rPr>
            </w:pPr>
            <w:r w:rsidRPr="006E7979">
              <w:rPr>
                <w:sz w:val="28"/>
                <w:szCs w:val="28"/>
              </w:rPr>
              <w:t xml:space="preserve">№ </w:t>
            </w:r>
            <w:proofErr w:type="gramStart"/>
            <w:r w:rsidRPr="006E7979">
              <w:rPr>
                <w:sz w:val="28"/>
                <w:szCs w:val="28"/>
              </w:rPr>
              <w:t>п</w:t>
            </w:r>
            <w:proofErr w:type="gramEnd"/>
            <w:r w:rsidRPr="006E7979">
              <w:rPr>
                <w:sz w:val="28"/>
                <w:szCs w:val="28"/>
              </w:rPr>
              <w:t>/п</w:t>
            </w:r>
          </w:p>
        </w:tc>
        <w:tc>
          <w:tcPr>
            <w:tcW w:w="0" w:type="auto"/>
          </w:tcPr>
          <w:p w:rsidR="006E7979" w:rsidRPr="006E7979" w:rsidRDefault="006E7979" w:rsidP="006E7979">
            <w:pPr>
              <w:contextualSpacing/>
              <w:jc w:val="center"/>
              <w:rPr>
                <w:sz w:val="28"/>
                <w:szCs w:val="28"/>
              </w:rPr>
            </w:pPr>
            <w:r w:rsidRPr="006E7979">
              <w:rPr>
                <w:sz w:val="28"/>
                <w:szCs w:val="28"/>
              </w:rPr>
              <w:t>Наименование конкурса</w:t>
            </w:r>
          </w:p>
        </w:tc>
        <w:tc>
          <w:tcPr>
            <w:tcW w:w="0" w:type="auto"/>
          </w:tcPr>
          <w:p w:rsidR="006E7979" w:rsidRPr="006E7979" w:rsidRDefault="006E7979" w:rsidP="006E7979">
            <w:pPr>
              <w:contextualSpacing/>
              <w:jc w:val="center"/>
              <w:rPr>
                <w:sz w:val="28"/>
                <w:szCs w:val="28"/>
              </w:rPr>
            </w:pPr>
            <w:r w:rsidRPr="006E7979">
              <w:rPr>
                <w:sz w:val="28"/>
                <w:szCs w:val="28"/>
              </w:rPr>
              <w:t>Педаго</w:t>
            </w:r>
            <w:proofErr w:type="gramStart"/>
            <w:r w:rsidRPr="006E7979">
              <w:rPr>
                <w:sz w:val="28"/>
                <w:szCs w:val="28"/>
              </w:rPr>
              <w:t>г(</w:t>
            </w:r>
            <w:proofErr w:type="gramEnd"/>
            <w:r w:rsidRPr="006E7979">
              <w:rPr>
                <w:sz w:val="28"/>
                <w:szCs w:val="28"/>
              </w:rPr>
              <w:t>и)/результат</w:t>
            </w:r>
          </w:p>
        </w:tc>
      </w:tr>
      <w:tr w:rsidR="006E7979" w:rsidRPr="006E7979" w:rsidTr="00B0567A">
        <w:trPr>
          <w:jc w:val="center"/>
        </w:trPr>
        <w:tc>
          <w:tcPr>
            <w:tcW w:w="817" w:type="dxa"/>
          </w:tcPr>
          <w:p w:rsidR="006E7979" w:rsidRPr="006E7979" w:rsidRDefault="006E7979" w:rsidP="006E7979">
            <w:pPr>
              <w:numPr>
                <w:ilvl w:val="0"/>
                <w:numId w:val="6"/>
              </w:numPr>
              <w:contextualSpacing/>
              <w:jc w:val="both"/>
              <w:rPr>
                <w:sz w:val="28"/>
                <w:szCs w:val="28"/>
              </w:rPr>
            </w:pPr>
          </w:p>
        </w:tc>
        <w:tc>
          <w:tcPr>
            <w:tcW w:w="0" w:type="auto"/>
          </w:tcPr>
          <w:p w:rsidR="006E7979" w:rsidRPr="006E7979" w:rsidRDefault="006E7979" w:rsidP="006E7979">
            <w:pPr>
              <w:contextualSpacing/>
              <w:jc w:val="both"/>
              <w:rPr>
                <w:sz w:val="28"/>
                <w:szCs w:val="28"/>
              </w:rPr>
            </w:pPr>
            <w:r w:rsidRPr="006E7979">
              <w:rPr>
                <w:sz w:val="28"/>
                <w:szCs w:val="28"/>
              </w:rPr>
              <w:t>Международный конкурс Интернет-ресурсов педагога «Моя педагогическая копилка»</w:t>
            </w:r>
          </w:p>
        </w:tc>
        <w:tc>
          <w:tcPr>
            <w:tcW w:w="0" w:type="auto"/>
          </w:tcPr>
          <w:p w:rsidR="006E7979" w:rsidRPr="006E7979" w:rsidRDefault="006E7979" w:rsidP="006E7979">
            <w:pPr>
              <w:contextualSpacing/>
              <w:jc w:val="center"/>
              <w:rPr>
                <w:sz w:val="28"/>
                <w:szCs w:val="28"/>
              </w:rPr>
            </w:pPr>
            <w:r w:rsidRPr="006E7979">
              <w:rPr>
                <w:sz w:val="28"/>
                <w:szCs w:val="28"/>
              </w:rPr>
              <w:t>Цынцарь Е.В. – Диплом 2 степени</w:t>
            </w:r>
          </w:p>
        </w:tc>
      </w:tr>
      <w:tr w:rsidR="006E7979" w:rsidRPr="006E7979" w:rsidTr="00B0567A">
        <w:trPr>
          <w:jc w:val="center"/>
        </w:trPr>
        <w:tc>
          <w:tcPr>
            <w:tcW w:w="817" w:type="dxa"/>
          </w:tcPr>
          <w:p w:rsidR="006E7979" w:rsidRPr="006E7979" w:rsidRDefault="006E7979" w:rsidP="006E7979">
            <w:pPr>
              <w:numPr>
                <w:ilvl w:val="0"/>
                <w:numId w:val="6"/>
              </w:numPr>
              <w:contextualSpacing/>
              <w:jc w:val="both"/>
              <w:rPr>
                <w:sz w:val="28"/>
                <w:szCs w:val="28"/>
              </w:rPr>
            </w:pPr>
          </w:p>
        </w:tc>
        <w:tc>
          <w:tcPr>
            <w:tcW w:w="0" w:type="auto"/>
          </w:tcPr>
          <w:p w:rsidR="006E7979" w:rsidRPr="006E7979" w:rsidRDefault="006E7979" w:rsidP="006E7979">
            <w:pPr>
              <w:contextualSpacing/>
              <w:jc w:val="both"/>
              <w:rPr>
                <w:sz w:val="28"/>
                <w:szCs w:val="28"/>
              </w:rPr>
            </w:pPr>
            <w:r w:rsidRPr="006E7979">
              <w:rPr>
                <w:sz w:val="28"/>
                <w:szCs w:val="28"/>
              </w:rPr>
              <w:t>Международный творческий фестиваль-</w:t>
            </w:r>
            <w:r w:rsidRPr="006E7979">
              <w:rPr>
                <w:sz w:val="28"/>
                <w:szCs w:val="28"/>
              </w:rPr>
              <w:lastRenderedPageBreak/>
              <w:t>конкурс «Призвание – Артист!»</w:t>
            </w:r>
          </w:p>
        </w:tc>
        <w:tc>
          <w:tcPr>
            <w:tcW w:w="0" w:type="auto"/>
          </w:tcPr>
          <w:p w:rsidR="006E7979" w:rsidRPr="006E7979" w:rsidRDefault="006E7979" w:rsidP="006E7979">
            <w:pPr>
              <w:contextualSpacing/>
              <w:jc w:val="center"/>
              <w:rPr>
                <w:sz w:val="28"/>
                <w:szCs w:val="28"/>
              </w:rPr>
            </w:pPr>
            <w:r w:rsidRPr="006E7979">
              <w:rPr>
                <w:sz w:val="28"/>
                <w:szCs w:val="28"/>
              </w:rPr>
              <w:lastRenderedPageBreak/>
              <w:t xml:space="preserve">Ивлева Д.С., Салахова Г.И. – </w:t>
            </w:r>
            <w:r w:rsidRPr="006E7979">
              <w:rPr>
                <w:sz w:val="28"/>
                <w:szCs w:val="28"/>
              </w:rPr>
              <w:lastRenderedPageBreak/>
              <w:t>Диплом 1 степени</w:t>
            </w:r>
          </w:p>
        </w:tc>
      </w:tr>
      <w:tr w:rsidR="006E7979" w:rsidRPr="006E7979" w:rsidTr="00B0567A">
        <w:trPr>
          <w:jc w:val="center"/>
        </w:trPr>
        <w:tc>
          <w:tcPr>
            <w:tcW w:w="817" w:type="dxa"/>
          </w:tcPr>
          <w:p w:rsidR="006E7979" w:rsidRPr="006E7979" w:rsidRDefault="006E7979" w:rsidP="006E7979">
            <w:pPr>
              <w:numPr>
                <w:ilvl w:val="0"/>
                <w:numId w:val="6"/>
              </w:numPr>
              <w:contextualSpacing/>
              <w:jc w:val="both"/>
              <w:rPr>
                <w:sz w:val="28"/>
                <w:szCs w:val="28"/>
              </w:rPr>
            </w:pPr>
          </w:p>
        </w:tc>
        <w:tc>
          <w:tcPr>
            <w:tcW w:w="0" w:type="auto"/>
          </w:tcPr>
          <w:p w:rsidR="006E7979" w:rsidRPr="006E7979" w:rsidRDefault="006E7979" w:rsidP="006E7979">
            <w:pPr>
              <w:contextualSpacing/>
              <w:jc w:val="both"/>
              <w:rPr>
                <w:sz w:val="28"/>
                <w:szCs w:val="28"/>
              </w:rPr>
            </w:pPr>
            <w:r w:rsidRPr="006E7979">
              <w:rPr>
                <w:sz w:val="28"/>
                <w:szCs w:val="28"/>
                <w:lang w:val="en-US"/>
              </w:rPr>
              <w:t>VI</w:t>
            </w:r>
            <w:r w:rsidRPr="006E7979">
              <w:rPr>
                <w:sz w:val="28"/>
                <w:szCs w:val="28"/>
              </w:rPr>
              <w:t xml:space="preserve"> Федеральный научно-общественный конкурс «Восемь жемчужин дошкольного образования – 2019»</w:t>
            </w:r>
          </w:p>
        </w:tc>
        <w:tc>
          <w:tcPr>
            <w:tcW w:w="0" w:type="auto"/>
          </w:tcPr>
          <w:p w:rsidR="006E7979" w:rsidRPr="006E7979" w:rsidRDefault="006E7979" w:rsidP="006E7979">
            <w:pPr>
              <w:contextualSpacing/>
              <w:jc w:val="center"/>
              <w:rPr>
                <w:sz w:val="28"/>
                <w:szCs w:val="28"/>
              </w:rPr>
            </w:pPr>
            <w:r w:rsidRPr="006E7979">
              <w:rPr>
                <w:sz w:val="28"/>
                <w:szCs w:val="28"/>
              </w:rPr>
              <w:t>Слесарева Е.Е., Цынцарь Е.В. – Диплом Лауреата в номинации «Расти, малыш!»</w:t>
            </w:r>
          </w:p>
          <w:p w:rsidR="006E7979" w:rsidRPr="006E7979" w:rsidRDefault="006E7979" w:rsidP="006E7979">
            <w:pPr>
              <w:contextualSpacing/>
              <w:jc w:val="center"/>
              <w:rPr>
                <w:sz w:val="28"/>
                <w:szCs w:val="28"/>
              </w:rPr>
            </w:pPr>
          </w:p>
          <w:p w:rsidR="006E7979" w:rsidRPr="006E7979" w:rsidRDefault="006E7979" w:rsidP="006E7979">
            <w:pPr>
              <w:contextualSpacing/>
              <w:jc w:val="center"/>
              <w:rPr>
                <w:sz w:val="28"/>
                <w:szCs w:val="28"/>
              </w:rPr>
            </w:pPr>
          </w:p>
        </w:tc>
      </w:tr>
      <w:tr w:rsidR="006E7979" w:rsidRPr="006E7979" w:rsidTr="00B0567A">
        <w:trPr>
          <w:jc w:val="center"/>
        </w:trPr>
        <w:tc>
          <w:tcPr>
            <w:tcW w:w="817" w:type="dxa"/>
          </w:tcPr>
          <w:p w:rsidR="006E7979" w:rsidRPr="006E7979" w:rsidRDefault="006E7979" w:rsidP="006E7979">
            <w:pPr>
              <w:numPr>
                <w:ilvl w:val="0"/>
                <w:numId w:val="6"/>
              </w:numPr>
              <w:contextualSpacing/>
              <w:jc w:val="both"/>
              <w:rPr>
                <w:sz w:val="28"/>
                <w:szCs w:val="28"/>
              </w:rPr>
            </w:pPr>
          </w:p>
        </w:tc>
        <w:tc>
          <w:tcPr>
            <w:tcW w:w="0" w:type="auto"/>
          </w:tcPr>
          <w:p w:rsidR="006E7979" w:rsidRPr="006E7979" w:rsidRDefault="006E7979" w:rsidP="006E7979">
            <w:pPr>
              <w:contextualSpacing/>
              <w:jc w:val="both"/>
              <w:rPr>
                <w:sz w:val="28"/>
                <w:szCs w:val="28"/>
              </w:rPr>
            </w:pPr>
            <w:r w:rsidRPr="006E7979">
              <w:rPr>
                <w:sz w:val="28"/>
                <w:szCs w:val="28"/>
              </w:rPr>
              <w:t>Всероссийский конкурс конструирования от Высшей Школы Делового Администрирования</w:t>
            </w:r>
          </w:p>
        </w:tc>
        <w:tc>
          <w:tcPr>
            <w:tcW w:w="0" w:type="auto"/>
          </w:tcPr>
          <w:p w:rsidR="006E7979" w:rsidRPr="006E7979" w:rsidRDefault="006E7979" w:rsidP="006E7979">
            <w:pPr>
              <w:contextualSpacing/>
              <w:jc w:val="center"/>
              <w:rPr>
                <w:sz w:val="28"/>
                <w:szCs w:val="28"/>
              </w:rPr>
            </w:pPr>
            <w:r w:rsidRPr="006E7979">
              <w:rPr>
                <w:sz w:val="28"/>
                <w:szCs w:val="28"/>
              </w:rPr>
              <w:t>Цынцарь Е.В. – Диплом 1 степени</w:t>
            </w:r>
          </w:p>
        </w:tc>
      </w:tr>
      <w:tr w:rsidR="006E7979" w:rsidRPr="006E7979" w:rsidTr="00B0567A">
        <w:trPr>
          <w:jc w:val="center"/>
        </w:trPr>
        <w:tc>
          <w:tcPr>
            <w:tcW w:w="817" w:type="dxa"/>
          </w:tcPr>
          <w:p w:rsidR="006E7979" w:rsidRPr="006E7979" w:rsidRDefault="006E7979" w:rsidP="006E7979">
            <w:pPr>
              <w:numPr>
                <w:ilvl w:val="0"/>
                <w:numId w:val="6"/>
              </w:numPr>
              <w:contextualSpacing/>
              <w:jc w:val="both"/>
              <w:rPr>
                <w:sz w:val="28"/>
                <w:szCs w:val="28"/>
              </w:rPr>
            </w:pPr>
          </w:p>
        </w:tc>
        <w:tc>
          <w:tcPr>
            <w:tcW w:w="0" w:type="auto"/>
          </w:tcPr>
          <w:p w:rsidR="006E7979" w:rsidRPr="006E7979" w:rsidRDefault="006E7979" w:rsidP="006E7979">
            <w:pPr>
              <w:contextualSpacing/>
              <w:jc w:val="both"/>
              <w:rPr>
                <w:sz w:val="28"/>
                <w:szCs w:val="28"/>
              </w:rPr>
            </w:pPr>
            <w:r w:rsidRPr="006E7979">
              <w:rPr>
                <w:sz w:val="28"/>
                <w:szCs w:val="28"/>
              </w:rPr>
              <w:t>Всероссийский конкурс конструирования от Высшей Школы Делового Администрирования</w:t>
            </w:r>
          </w:p>
        </w:tc>
        <w:tc>
          <w:tcPr>
            <w:tcW w:w="0" w:type="auto"/>
          </w:tcPr>
          <w:p w:rsidR="006E7979" w:rsidRPr="006E7979" w:rsidRDefault="006E7979" w:rsidP="006E7979">
            <w:pPr>
              <w:contextualSpacing/>
              <w:jc w:val="center"/>
              <w:rPr>
                <w:sz w:val="28"/>
                <w:szCs w:val="28"/>
              </w:rPr>
            </w:pPr>
            <w:r w:rsidRPr="006E7979">
              <w:rPr>
                <w:sz w:val="28"/>
                <w:szCs w:val="28"/>
              </w:rPr>
              <w:t>Салахова Г.И. – Диплом 1 степени</w:t>
            </w:r>
          </w:p>
        </w:tc>
      </w:tr>
      <w:tr w:rsidR="006E7979" w:rsidRPr="006E7979" w:rsidTr="00B0567A">
        <w:trPr>
          <w:jc w:val="center"/>
        </w:trPr>
        <w:tc>
          <w:tcPr>
            <w:tcW w:w="817" w:type="dxa"/>
          </w:tcPr>
          <w:p w:rsidR="006E7979" w:rsidRPr="006E7979" w:rsidRDefault="006E7979" w:rsidP="006E7979">
            <w:pPr>
              <w:numPr>
                <w:ilvl w:val="0"/>
                <w:numId w:val="6"/>
              </w:numPr>
              <w:contextualSpacing/>
              <w:jc w:val="both"/>
              <w:rPr>
                <w:sz w:val="28"/>
                <w:szCs w:val="28"/>
              </w:rPr>
            </w:pPr>
          </w:p>
        </w:tc>
        <w:tc>
          <w:tcPr>
            <w:tcW w:w="0" w:type="auto"/>
          </w:tcPr>
          <w:p w:rsidR="006E7979" w:rsidRPr="006E7979" w:rsidRDefault="006E7979" w:rsidP="006E7979">
            <w:pPr>
              <w:contextualSpacing/>
              <w:jc w:val="both"/>
              <w:rPr>
                <w:sz w:val="28"/>
                <w:szCs w:val="28"/>
              </w:rPr>
            </w:pPr>
            <w:r w:rsidRPr="006E7979">
              <w:rPr>
                <w:sz w:val="28"/>
                <w:szCs w:val="28"/>
              </w:rPr>
              <w:t xml:space="preserve">Республиканский конкурс по </w:t>
            </w:r>
            <w:proofErr w:type="spellStart"/>
            <w:r w:rsidRPr="006E7979">
              <w:rPr>
                <w:sz w:val="28"/>
                <w:szCs w:val="28"/>
              </w:rPr>
              <w:t>легоконструированию</w:t>
            </w:r>
            <w:proofErr w:type="spellEnd"/>
            <w:r w:rsidRPr="006E7979">
              <w:rPr>
                <w:sz w:val="28"/>
                <w:szCs w:val="28"/>
              </w:rPr>
              <w:t xml:space="preserve"> и робототехнике «</w:t>
            </w:r>
            <w:proofErr w:type="spellStart"/>
            <w:r w:rsidRPr="006E7979">
              <w:rPr>
                <w:sz w:val="28"/>
                <w:szCs w:val="28"/>
              </w:rPr>
              <w:t>Легоград</w:t>
            </w:r>
            <w:proofErr w:type="spellEnd"/>
            <w:r w:rsidRPr="006E7979">
              <w:rPr>
                <w:sz w:val="28"/>
                <w:szCs w:val="28"/>
              </w:rPr>
              <w:t>»</w:t>
            </w:r>
          </w:p>
        </w:tc>
        <w:tc>
          <w:tcPr>
            <w:tcW w:w="0" w:type="auto"/>
          </w:tcPr>
          <w:p w:rsidR="006E7979" w:rsidRPr="006E7979" w:rsidRDefault="006E7979" w:rsidP="006E7979">
            <w:pPr>
              <w:contextualSpacing/>
              <w:jc w:val="center"/>
              <w:rPr>
                <w:sz w:val="28"/>
                <w:szCs w:val="28"/>
              </w:rPr>
            </w:pPr>
            <w:r w:rsidRPr="006E7979">
              <w:rPr>
                <w:sz w:val="28"/>
                <w:szCs w:val="28"/>
              </w:rPr>
              <w:t>Цынцарь Е.В., Салахова Г.И. – Диплом 2 степени; Диплом 3 степени</w:t>
            </w:r>
          </w:p>
        </w:tc>
      </w:tr>
      <w:tr w:rsidR="006E7979" w:rsidRPr="006E7979" w:rsidTr="00B0567A">
        <w:trPr>
          <w:jc w:val="center"/>
        </w:trPr>
        <w:tc>
          <w:tcPr>
            <w:tcW w:w="817" w:type="dxa"/>
          </w:tcPr>
          <w:p w:rsidR="006E7979" w:rsidRPr="006E7979" w:rsidRDefault="006E7979" w:rsidP="006E7979">
            <w:pPr>
              <w:numPr>
                <w:ilvl w:val="0"/>
                <w:numId w:val="6"/>
              </w:numPr>
              <w:contextualSpacing/>
              <w:jc w:val="both"/>
              <w:rPr>
                <w:sz w:val="28"/>
                <w:szCs w:val="28"/>
              </w:rPr>
            </w:pPr>
          </w:p>
        </w:tc>
        <w:tc>
          <w:tcPr>
            <w:tcW w:w="0" w:type="auto"/>
          </w:tcPr>
          <w:p w:rsidR="006E7979" w:rsidRPr="006E7979" w:rsidRDefault="006E7979" w:rsidP="006E7979">
            <w:pPr>
              <w:contextualSpacing/>
              <w:jc w:val="both"/>
              <w:rPr>
                <w:sz w:val="28"/>
                <w:szCs w:val="28"/>
              </w:rPr>
            </w:pPr>
            <w:r w:rsidRPr="006E7979">
              <w:rPr>
                <w:sz w:val="28"/>
                <w:szCs w:val="28"/>
              </w:rPr>
              <w:t>Республиканский конкурс «Эковесна-2020» (муниципальный этап)</w:t>
            </w:r>
          </w:p>
        </w:tc>
        <w:tc>
          <w:tcPr>
            <w:tcW w:w="0" w:type="auto"/>
          </w:tcPr>
          <w:p w:rsidR="006E7979" w:rsidRPr="006E7979" w:rsidRDefault="006E7979" w:rsidP="006E7979">
            <w:pPr>
              <w:contextualSpacing/>
              <w:jc w:val="center"/>
              <w:rPr>
                <w:sz w:val="28"/>
                <w:szCs w:val="28"/>
              </w:rPr>
            </w:pPr>
            <w:r w:rsidRPr="006E7979">
              <w:rPr>
                <w:sz w:val="28"/>
                <w:szCs w:val="28"/>
              </w:rPr>
              <w:t xml:space="preserve">Цынцарь Е.В., коллектив ДОО – участие </w:t>
            </w:r>
          </w:p>
        </w:tc>
      </w:tr>
      <w:tr w:rsidR="006E7979" w:rsidRPr="006E7979" w:rsidTr="00B0567A">
        <w:trPr>
          <w:jc w:val="center"/>
        </w:trPr>
        <w:tc>
          <w:tcPr>
            <w:tcW w:w="817" w:type="dxa"/>
          </w:tcPr>
          <w:p w:rsidR="006E7979" w:rsidRPr="006E7979" w:rsidRDefault="006E7979" w:rsidP="006E7979">
            <w:pPr>
              <w:numPr>
                <w:ilvl w:val="0"/>
                <w:numId w:val="6"/>
              </w:numPr>
              <w:contextualSpacing/>
              <w:jc w:val="both"/>
              <w:rPr>
                <w:sz w:val="28"/>
                <w:szCs w:val="28"/>
              </w:rPr>
            </w:pPr>
          </w:p>
        </w:tc>
        <w:tc>
          <w:tcPr>
            <w:tcW w:w="0" w:type="auto"/>
          </w:tcPr>
          <w:p w:rsidR="006E7979" w:rsidRPr="006E7979" w:rsidRDefault="006E7979" w:rsidP="006E7979">
            <w:pPr>
              <w:contextualSpacing/>
              <w:jc w:val="both"/>
              <w:rPr>
                <w:sz w:val="28"/>
                <w:szCs w:val="28"/>
              </w:rPr>
            </w:pPr>
            <w:r w:rsidRPr="006E7979">
              <w:rPr>
                <w:sz w:val="28"/>
                <w:szCs w:val="28"/>
              </w:rPr>
              <w:t>Зональный конкурс «</w:t>
            </w:r>
            <w:proofErr w:type="gramStart"/>
            <w:r w:rsidRPr="006E7979">
              <w:rPr>
                <w:sz w:val="28"/>
                <w:szCs w:val="28"/>
              </w:rPr>
              <w:t>Моё</w:t>
            </w:r>
            <w:proofErr w:type="gramEnd"/>
            <w:r w:rsidRPr="006E7979">
              <w:rPr>
                <w:sz w:val="28"/>
                <w:szCs w:val="28"/>
              </w:rPr>
              <w:t xml:space="preserve"> Отечество-2020» (база)</w:t>
            </w:r>
          </w:p>
        </w:tc>
        <w:tc>
          <w:tcPr>
            <w:tcW w:w="0" w:type="auto"/>
          </w:tcPr>
          <w:p w:rsidR="006E7979" w:rsidRPr="006E7979" w:rsidRDefault="006E7979" w:rsidP="006E7979">
            <w:pPr>
              <w:contextualSpacing/>
              <w:jc w:val="center"/>
              <w:rPr>
                <w:sz w:val="28"/>
                <w:szCs w:val="28"/>
              </w:rPr>
            </w:pPr>
            <w:r w:rsidRPr="006E7979">
              <w:rPr>
                <w:sz w:val="28"/>
                <w:szCs w:val="28"/>
              </w:rPr>
              <w:t>Ивлева Д.С. – Диплом III степени</w:t>
            </w:r>
          </w:p>
          <w:p w:rsidR="006E7979" w:rsidRPr="006E7979" w:rsidRDefault="006E7979" w:rsidP="006E7979">
            <w:pPr>
              <w:contextualSpacing/>
              <w:jc w:val="center"/>
              <w:rPr>
                <w:sz w:val="28"/>
                <w:szCs w:val="28"/>
              </w:rPr>
            </w:pPr>
          </w:p>
          <w:p w:rsidR="006E7979" w:rsidRPr="006E7979" w:rsidRDefault="006E7979" w:rsidP="006E7979">
            <w:pPr>
              <w:contextualSpacing/>
              <w:jc w:val="center"/>
              <w:rPr>
                <w:sz w:val="28"/>
                <w:szCs w:val="28"/>
              </w:rPr>
            </w:pPr>
            <w:r w:rsidRPr="006E7979">
              <w:rPr>
                <w:sz w:val="28"/>
                <w:szCs w:val="28"/>
              </w:rPr>
              <w:t xml:space="preserve">Губайдуллина Н.П., Егорова А.А., Егорова </w:t>
            </w:r>
            <w:proofErr w:type="spellStart"/>
            <w:r w:rsidRPr="006E7979">
              <w:rPr>
                <w:sz w:val="28"/>
                <w:szCs w:val="28"/>
              </w:rPr>
              <w:t>А.Ан</w:t>
            </w:r>
            <w:proofErr w:type="spellEnd"/>
            <w:proofErr w:type="gramStart"/>
            <w:r w:rsidRPr="006E7979">
              <w:rPr>
                <w:sz w:val="28"/>
                <w:szCs w:val="28"/>
              </w:rPr>
              <w:t xml:space="preserve">., </w:t>
            </w:r>
            <w:proofErr w:type="gramEnd"/>
            <w:r w:rsidRPr="006E7979">
              <w:rPr>
                <w:sz w:val="28"/>
                <w:szCs w:val="28"/>
              </w:rPr>
              <w:t>Мингазова Г.С. – Диплом II степени</w:t>
            </w:r>
          </w:p>
          <w:p w:rsidR="006E7979" w:rsidRPr="006E7979" w:rsidRDefault="006E7979" w:rsidP="006E7979">
            <w:pPr>
              <w:contextualSpacing/>
              <w:jc w:val="center"/>
              <w:rPr>
                <w:sz w:val="28"/>
                <w:szCs w:val="28"/>
              </w:rPr>
            </w:pPr>
          </w:p>
          <w:p w:rsidR="006E7979" w:rsidRPr="006E7979" w:rsidRDefault="006E7979" w:rsidP="006E7979">
            <w:pPr>
              <w:contextualSpacing/>
              <w:jc w:val="center"/>
              <w:rPr>
                <w:sz w:val="28"/>
                <w:szCs w:val="28"/>
              </w:rPr>
            </w:pPr>
            <w:r w:rsidRPr="006E7979">
              <w:rPr>
                <w:sz w:val="28"/>
                <w:szCs w:val="28"/>
              </w:rPr>
              <w:t>Шемелова Ю.Н., семья Миндубаевых  – Диплом III степени</w:t>
            </w:r>
          </w:p>
          <w:p w:rsidR="006E7979" w:rsidRPr="006E7979" w:rsidRDefault="006E7979" w:rsidP="006E7979">
            <w:pPr>
              <w:contextualSpacing/>
              <w:jc w:val="center"/>
              <w:rPr>
                <w:sz w:val="28"/>
                <w:szCs w:val="28"/>
              </w:rPr>
            </w:pPr>
          </w:p>
          <w:p w:rsidR="006E7979" w:rsidRPr="006E7979" w:rsidRDefault="006E7979" w:rsidP="006E7979">
            <w:pPr>
              <w:contextualSpacing/>
              <w:jc w:val="center"/>
              <w:rPr>
                <w:sz w:val="28"/>
                <w:szCs w:val="28"/>
              </w:rPr>
            </w:pPr>
            <w:r w:rsidRPr="006E7979">
              <w:rPr>
                <w:sz w:val="28"/>
                <w:szCs w:val="28"/>
              </w:rPr>
              <w:t>Вильданова М.М. – Диплом III степени</w:t>
            </w:r>
          </w:p>
          <w:p w:rsidR="006E7979" w:rsidRPr="006E7979" w:rsidRDefault="006E7979" w:rsidP="006E7979">
            <w:pPr>
              <w:contextualSpacing/>
              <w:jc w:val="center"/>
              <w:rPr>
                <w:sz w:val="28"/>
                <w:szCs w:val="28"/>
              </w:rPr>
            </w:pPr>
          </w:p>
          <w:p w:rsidR="006E7979" w:rsidRPr="006E7979" w:rsidRDefault="006E7979" w:rsidP="006E7979">
            <w:pPr>
              <w:contextualSpacing/>
              <w:jc w:val="center"/>
              <w:rPr>
                <w:sz w:val="28"/>
                <w:szCs w:val="28"/>
              </w:rPr>
            </w:pPr>
            <w:r w:rsidRPr="006E7979">
              <w:rPr>
                <w:sz w:val="28"/>
                <w:szCs w:val="28"/>
              </w:rPr>
              <w:t>Донскова Р.Т. – Диплом III степени</w:t>
            </w:r>
          </w:p>
        </w:tc>
      </w:tr>
      <w:tr w:rsidR="006E7979" w:rsidRPr="006E7979" w:rsidTr="00B0567A">
        <w:trPr>
          <w:jc w:val="center"/>
        </w:trPr>
        <w:tc>
          <w:tcPr>
            <w:tcW w:w="817" w:type="dxa"/>
          </w:tcPr>
          <w:p w:rsidR="006E7979" w:rsidRPr="006E7979" w:rsidRDefault="006E7979" w:rsidP="006E7979">
            <w:pPr>
              <w:numPr>
                <w:ilvl w:val="0"/>
                <w:numId w:val="6"/>
              </w:numPr>
              <w:contextualSpacing/>
              <w:jc w:val="both"/>
              <w:rPr>
                <w:sz w:val="28"/>
                <w:szCs w:val="28"/>
              </w:rPr>
            </w:pPr>
          </w:p>
        </w:tc>
        <w:tc>
          <w:tcPr>
            <w:tcW w:w="0" w:type="auto"/>
          </w:tcPr>
          <w:p w:rsidR="006E7979" w:rsidRPr="006E7979" w:rsidRDefault="006E7979" w:rsidP="006E7979">
            <w:pPr>
              <w:contextualSpacing/>
              <w:jc w:val="both"/>
              <w:rPr>
                <w:sz w:val="28"/>
                <w:szCs w:val="28"/>
              </w:rPr>
            </w:pPr>
            <w:r w:rsidRPr="006E7979">
              <w:rPr>
                <w:sz w:val="28"/>
                <w:szCs w:val="28"/>
              </w:rPr>
              <w:t>Муниципальный этап Республиканского конкурса «Воспитатель года-2020»</w:t>
            </w:r>
          </w:p>
        </w:tc>
        <w:tc>
          <w:tcPr>
            <w:tcW w:w="0" w:type="auto"/>
          </w:tcPr>
          <w:p w:rsidR="006E7979" w:rsidRPr="006E7979" w:rsidRDefault="006E7979" w:rsidP="006E7979">
            <w:pPr>
              <w:contextualSpacing/>
              <w:jc w:val="center"/>
              <w:rPr>
                <w:sz w:val="28"/>
                <w:szCs w:val="28"/>
              </w:rPr>
            </w:pPr>
            <w:r w:rsidRPr="006E7979">
              <w:rPr>
                <w:sz w:val="28"/>
                <w:szCs w:val="28"/>
              </w:rPr>
              <w:t>Мингазова Г.С. – Сертификат участника</w:t>
            </w:r>
          </w:p>
        </w:tc>
      </w:tr>
      <w:tr w:rsidR="006E7979" w:rsidRPr="006E7979" w:rsidTr="00B0567A">
        <w:trPr>
          <w:jc w:val="center"/>
        </w:trPr>
        <w:tc>
          <w:tcPr>
            <w:tcW w:w="817" w:type="dxa"/>
          </w:tcPr>
          <w:p w:rsidR="006E7979" w:rsidRPr="006E7979" w:rsidRDefault="006E7979" w:rsidP="006E7979">
            <w:pPr>
              <w:numPr>
                <w:ilvl w:val="0"/>
                <w:numId w:val="6"/>
              </w:numPr>
              <w:contextualSpacing/>
              <w:jc w:val="both"/>
              <w:rPr>
                <w:sz w:val="28"/>
                <w:szCs w:val="28"/>
              </w:rPr>
            </w:pPr>
          </w:p>
        </w:tc>
        <w:tc>
          <w:tcPr>
            <w:tcW w:w="0" w:type="auto"/>
          </w:tcPr>
          <w:p w:rsidR="006E7979" w:rsidRPr="006E7979" w:rsidRDefault="006E7979" w:rsidP="006E7979">
            <w:pPr>
              <w:contextualSpacing/>
              <w:jc w:val="both"/>
              <w:rPr>
                <w:sz w:val="28"/>
                <w:szCs w:val="28"/>
              </w:rPr>
            </w:pPr>
            <w:r w:rsidRPr="006E7979">
              <w:rPr>
                <w:sz w:val="28"/>
                <w:szCs w:val="28"/>
              </w:rPr>
              <w:t>Муниципальный конкурс настольно-печатных игр по развитию познавательных способностей</w:t>
            </w:r>
          </w:p>
        </w:tc>
        <w:tc>
          <w:tcPr>
            <w:tcW w:w="0" w:type="auto"/>
          </w:tcPr>
          <w:p w:rsidR="006E7979" w:rsidRPr="006E7979" w:rsidRDefault="006E7979" w:rsidP="006E7979">
            <w:pPr>
              <w:contextualSpacing/>
              <w:jc w:val="center"/>
              <w:rPr>
                <w:sz w:val="28"/>
                <w:szCs w:val="28"/>
              </w:rPr>
            </w:pPr>
            <w:r w:rsidRPr="006E7979">
              <w:rPr>
                <w:sz w:val="28"/>
                <w:szCs w:val="28"/>
              </w:rPr>
              <w:t>Егорова А.А. – Диплом 3 степени</w:t>
            </w:r>
          </w:p>
        </w:tc>
      </w:tr>
      <w:tr w:rsidR="006E7979" w:rsidRPr="006E7979" w:rsidTr="00B0567A">
        <w:trPr>
          <w:jc w:val="center"/>
        </w:trPr>
        <w:tc>
          <w:tcPr>
            <w:tcW w:w="817" w:type="dxa"/>
          </w:tcPr>
          <w:p w:rsidR="006E7979" w:rsidRPr="006E7979" w:rsidRDefault="006E7979" w:rsidP="006E7979">
            <w:pPr>
              <w:numPr>
                <w:ilvl w:val="0"/>
                <w:numId w:val="6"/>
              </w:numPr>
              <w:contextualSpacing/>
              <w:jc w:val="both"/>
              <w:rPr>
                <w:sz w:val="28"/>
                <w:szCs w:val="28"/>
              </w:rPr>
            </w:pPr>
          </w:p>
        </w:tc>
        <w:tc>
          <w:tcPr>
            <w:tcW w:w="0" w:type="auto"/>
          </w:tcPr>
          <w:p w:rsidR="006E7979" w:rsidRPr="006E7979" w:rsidRDefault="006E7979" w:rsidP="006E7979">
            <w:pPr>
              <w:contextualSpacing/>
              <w:jc w:val="both"/>
              <w:rPr>
                <w:sz w:val="28"/>
                <w:szCs w:val="28"/>
              </w:rPr>
            </w:pPr>
            <w:r w:rsidRPr="006E7979">
              <w:rPr>
                <w:sz w:val="28"/>
                <w:szCs w:val="28"/>
              </w:rPr>
              <w:t xml:space="preserve">Интеллектуальные соревнования по шахматам среди сельских поселений НМР РТ, прошедшим </w:t>
            </w:r>
            <w:proofErr w:type="gramStart"/>
            <w:r w:rsidRPr="006E7979">
              <w:rPr>
                <w:sz w:val="28"/>
                <w:szCs w:val="28"/>
              </w:rPr>
              <w:t>в</w:t>
            </w:r>
            <w:proofErr w:type="gramEnd"/>
            <w:r w:rsidRPr="006E7979">
              <w:rPr>
                <w:sz w:val="28"/>
                <w:szCs w:val="28"/>
              </w:rPr>
              <w:t xml:space="preserve"> с. Шереметьевка</w:t>
            </w:r>
          </w:p>
        </w:tc>
        <w:tc>
          <w:tcPr>
            <w:tcW w:w="0" w:type="auto"/>
          </w:tcPr>
          <w:p w:rsidR="006E7979" w:rsidRPr="006E7979" w:rsidRDefault="006E7979" w:rsidP="006E7979">
            <w:pPr>
              <w:contextualSpacing/>
              <w:jc w:val="center"/>
              <w:rPr>
                <w:sz w:val="28"/>
                <w:szCs w:val="28"/>
              </w:rPr>
            </w:pPr>
            <w:r w:rsidRPr="006E7979">
              <w:rPr>
                <w:sz w:val="28"/>
                <w:szCs w:val="28"/>
              </w:rPr>
              <w:t>Викулова А.В. (в составе команды села Большое Афанасово НМР РТ) – Диплом  2 место</w:t>
            </w:r>
          </w:p>
        </w:tc>
      </w:tr>
      <w:tr w:rsidR="006E7979" w:rsidRPr="006E7979" w:rsidTr="00B0567A">
        <w:trPr>
          <w:jc w:val="center"/>
        </w:trPr>
        <w:tc>
          <w:tcPr>
            <w:tcW w:w="817" w:type="dxa"/>
          </w:tcPr>
          <w:p w:rsidR="006E7979" w:rsidRPr="006E7979" w:rsidRDefault="006E7979" w:rsidP="006E7979">
            <w:pPr>
              <w:numPr>
                <w:ilvl w:val="0"/>
                <w:numId w:val="6"/>
              </w:numPr>
              <w:contextualSpacing/>
              <w:jc w:val="both"/>
              <w:rPr>
                <w:sz w:val="28"/>
                <w:szCs w:val="28"/>
              </w:rPr>
            </w:pPr>
          </w:p>
        </w:tc>
        <w:tc>
          <w:tcPr>
            <w:tcW w:w="0" w:type="auto"/>
          </w:tcPr>
          <w:p w:rsidR="006E7979" w:rsidRPr="006E7979" w:rsidRDefault="006E7979" w:rsidP="006E7979">
            <w:pPr>
              <w:contextualSpacing/>
              <w:jc w:val="both"/>
              <w:rPr>
                <w:sz w:val="28"/>
                <w:szCs w:val="28"/>
              </w:rPr>
            </w:pPr>
            <w:r w:rsidRPr="006E7979">
              <w:rPr>
                <w:sz w:val="28"/>
                <w:szCs w:val="28"/>
              </w:rPr>
              <w:t xml:space="preserve">Муниципальный конкурс </w:t>
            </w:r>
            <w:r w:rsidRPr="006E7979">
              <w:rPr>
                <w:sz w:val="28"/>
                <w:szCs w:val="28"/>
              </w:rPr>
              <w:lastRenderedPageBreak/>
              <w:t>"Многофункциональное дидактическое пособие по развитию музыкальных способностей детей дошкольного возраста"</w:t>
            </w:r>
          </w:p>
        </w:tc>
        <w:tc>
          <w:tcPr>
            <w:tcW w:w="0" w:type="auto"/>
          </w:tcPr>
          <w:p w:rsidR="006E7979" w:rsidRPr="006E7979" w:rsidRDefault="006E7979" w:rsidP="006E7979">
            <w:pPr>
              <w:contextualSpacing/>
              <w:jc w:val="center"/>
              <w:rPr>
                <w:sz w:val="28"/>
                <w:szCs w:val="28"/>
              </w:rPr>
            </w:pPr>
            <w:r w:rsidRPr="006E7979">
              <w:rPr>
                <w:sz w:val="28"/>
                <w:szCs w:val="28"/>
              </w:rPr>
              <w:lastRenderedPageBreak/>
              <w:t>Ивлева Д.С. - участие</w:t>
            </w:r>
          </w:p>
        </w:tc>
      </w:tr>
      <w:tr w:rsidR="006E7979" w:rsidRPr="006E7979" w:rsidTr="00B0567A">
        <w:trPr>
          <w:jc w:val="center"/>
        </w:trPr>
        <w:tc>
          <w:tcPr>
            <w:tcW w:w="817" w:type="dxa"/>
          </w:tcPr>
          <w:p w:rsidR="006E7979" w:rsidRPr="006E7979" w:rsidRDefault="006E7979" w:rsidP="006E7979">
            <w:pPr>
              <w:numPr>
                <w:ilvl w:val="0"/>
                <w:numId w:val="6"/>
              </w:numPr>
              <w:contextualSpacing/>
              <w:jc w:val="both"/>
              <w:rPr>
                <w:sz w:val="28"/>
                <w:szCs w:val="28"/>
              </w:rPr>
            </w:pPr>
          </w:p>
        </w:tc>
        <w:tc>
          <w:tcPr>
            <w:tcW w:w="0" w:type="auto"/>
          </w:tcPr>
          <w:p w:rsidR="006E7979" w:rsidRPr="006E7979" w:rsidRDefault="006E7979" w:rsidP="006E7979">
            <w:pPr>
              <w:contextualSpacing/>
              <w:jc w:val="both"/>
              <w:rPr>
                <w:sz w:val="28"/>
                <w:szCs w:val="28"/>
              </w:rPr>
            </w:pPr>
            <w:r w:rsidRPr="006E7979">
              <w:rPr>
                <w:sz w:val="28"/>
                <w:szCs w:val="28"/>
              </w:rPr>
              <w:t>Муниципальный конкурс дидактических пособий «Моя педагогическая находка»</w:t>
            </w:r>
          </w:p>
        </w:tc>
        <w:tc>
          <w:tcPr>
            <w:tcW w:w="0" w:type="auto"/>
          </w:tcPr>
          <w:p w:rsidR="006E7979" w:rsidRPr="006E7979" w:rsidRDefault="006E7979" w:rsidP="006E7979">
            <w:pPr>
              <w:contextualSpacing/>
              <w:jc w:val="center"/>
              <w:rPr>
                <w:sz w:val="28"/>
                <w:szCs w:val="28"/>
              </w:rPr>
            </w:pPr>
            <w:r w:rsidRPr="006E7979">
              <w:rPr>
                <w:sz w:val="28"/>
                <w:szCs w:val="28"/>
              </w:rPr>
              <w:t xml:space="preserve">Шемелова Ю.Н., Егорова </w:t>
            </w:r>
            <w:proofErr w:type="spellStart"/>
            <w:r w:rsidRPr="006E7979">
              <w:rPr>
                <w:sz w:val="28"/>
                <w:szCs w:val="28"/>
              </w:rPr>
              <w:t>А.Ан</w:t>
            </w:r>
            <w:proofErr w:type="spellEnd"/>
            <w:proofErr w:type="gramStart"/>
            <w:r w:rsidRPr="006E7979">
              <w:rPr>
                <w:sz w:val="28"/>
                <w:szCs w:val="28"/>
              </w:rPr>
              <w:t>.</w:t>
            </w:r>
            <w:proofErr w:type="gramEnd"/>
            <w:r w:rsidRPr="006E7979">
              <w:rPr>
                <w:sz w:val="28"/>
                <w:szCs w:val="28"/>
              </w:rPr>
              <w:t xml:space="preserve"> – </w:t>
            </w:r>
            <w:proofErr w:type="gramStart"/>
            <w:r w:rsidRPr="006E7979">
              <w:rPr>
                <w:sz w:val="28"/>
                <w:szCs w:val="28"/>
              </w:rPr>
              <w:t>у</w:t>
            </w:r>
            <w:proofErr w:type="gramEnd"/>
            <w:r w:rsidRPr="006E7979">
              <w:rPr>
                <w:sz w:val="28"/>
                <w:szCs w:val="28"/>
              </w:rPr>
              <w:t xml:space="preserve">частие </w:t>
            </w:r>
          </w:p>
        </w:tc>
      </w:tr>
    </w:tbl>
    <w:p w:rsidR="006E7979" w:rsidRPr="006E7979" w:rsidRDefault="006E7979" w:rsidP="006E7979">
      <w:pPr>
        <w:spacing w:line="240" w:lineRule="auto"/>
        <w:contextualSpacing/>
        <w:rPr>
          <w:rFonts w:ascii="Times New Roman" w:eastAsia="Calibri" w:hAnsi="Times New Roman" w:cs="Times New Roman"/>
          <w:sz w:val="28"/>
          <w:szCs w:val="28"/>
        </w:rPr>
      </w:pPr>
    </w:p>
    <w:p w:rsidR="006E7979" w:rsidRPr="006E7979" w:rsidRDefault="006E7979" w:rsidP="006E7979">
      <w:pPr>
        <w:spacing w:line="240" w:lineRule="auto"/>
        <w:contextualSpacing/>
        <w:jc w:val="right"/>
        <w:rPr>
          <w:rFonts w:ascii="Times New Roman" w:eastAsia="Calibri" w:hAnsi="Times New Roman" w:cs="Times New Roman"/>
          <w:sz w:val="28"/>
          <w:szCs w:val="28"/>
        </w:rPr>
      </w:pPr>
      <w:r w:rsidRPr="006E7979">
        <w:rPr>
          <w:rFonts w:ascii="Times New Roman" w:eastAsia="Calibri" w:hAnsi="Times New Roman" w:cs="Times New Roman"/>
          <w:sz w:val="28"/>
          <w:szCs w:val="28"/>
        </w:rPr>
        <w:t>Таблица 4</w:t>
      </w:r>
    </w:p>
    <w:p w:rsidR="006E7979" w:rsidRPr="006E7979" w:rsidRDefault="006E7979" w:rsidP="006E7979">
      <w:pPr>
        <w:spacing w:line="240" w:lineRule="auto"/>
        <w:contextualSpacing/>
        <w:jc w:val="right"/>
        <w:rPr>
          <w:rFonts w:ascii="Times New Roman" w:eastAsia="Calibri" w:hAnsi="Times New Roman" w:cs="Times New Roman"/>
          <w:sz w:val="28"/>
          <w:szCs w:val="28"/>
        </w:rPr>
      </w:pPr>
    </w:p>
    <w:p w:rsidR="006E7979" w:rsidRPr="006E7979" w:rsidRDefault="006E7979" w:rsidP="006E7979">
      <w:pPr>
        <w:spacing w:line="240" w:lineRule="auto"/>
        <w:contextualSpacing/>
        <w:jc w:val="center"/>
        <w:rPr>
          <w:rFonts w:ascii="Times New Roman" w:eastAsia="Calibri" w:hAnsi="Times New Roman" w:cs="Times New Roman"/>
          <w:b/>
          <w:sz w:val="28"/>
          <w:szCs w:val="28"/>
        </w:rPr>
      </w:pPr>
      <w:r w:rsidRPr="006E7979">
        <w:rPr>
          <w:rFonts w:ascii="Times New Roman" w:eastAsia="Calibri" w:hAnsi="Times New Roman" w:cs="Times New Roman"/>
          <w:b/>
          <w:sz w:val="28"/>
          <w:szCs w:val="28"/>
        </w:rPr>
        <w:t>Конкурсная активность воспитанников</w:t>
      </w:r>
    </w:p>
    <w:p w:rsidR="006E7979" w:rsidRPr="006E7979" w:rsidRDefault="006E7979" w:rsidP="006E7979">
      <w:pPr>
        <w:spacing w:line="240" w:lineRule="auto"/>
        <w:contextualSpacing/>
        <w:jc w:val="center"/>
        <w:rPr>
          <w:rFonts w:ascii="Times New Roman" w:eastAsia="Calibri" w:hAnsi="Times New Roman" w:cs="Times New Roman"/>
          <w:b/>
          <w:sz w:val="28"/>
          <w:szCs w:val="28"/>
        </w:rPr>
      </w:pPr>
    </w:p>
    <w:tbl>
      <w:tblPr>
        <w:tblStyle w:val="a3"/>
        <w:tblW w:w="0" w:type="auto"/>
        <w:jc w:val="center"/>
        <w:tblLook w:val="04A0" w:firstRow="1" w:lastRow="0" w:firstColumn="1" w:lastColumn="0" w:noHBand="0" w:noVBand="1"/>
      </w:tblPr>
      <w:tblGrid>
        <w:gridCol w:w="712"/>
        <w:gridCol w:w="8859"/>
      </w:tblGrid>
      <w:tr w:rsidR="006E7979" w:rsidRPr="006E7979" w:rsidTr="00B0567A">
        <w:trPr>
          <w:jc w:val="center"/>
        </w:trPr>
        <w:tc>
          <w:tcPr>
            <w:tcW w:w="0" w:type="auto"/>
          </w:tcPr>
          <w:p w:rsidR="006E7979" w:rsidRPr="006E7979" w:rsidRDefault="006E7979" w:rsidP="006E7979">
            <w:pPr>
              <w:contextualSpacing/>
              <w:jc w:val="center"/>
              <w:rPr>
                <w:sz w:val="28"/>
                <w:szCs w:val="28"/>
              </w:rPr>
            </w:pPr>
            <w:r w:rsidRPr="006E7979">
              <w:rPr>
                <w:sz w:val="28"/>
                <w:szCs w:val="28"/>
              </w:rPr>
              <w:t xml:space="preserve">№ </w:t>
            </w:r>
            <w:proofErr w:type="gramStart"/>
            <w:r w:rsidRPr="006E7979">
              <w:rPr>
                <w:sz w:val="28"/>
                <w:szCs w:val="28"/>
              </w:rPr>
              <w:t>п</w:t>
            </w:r>
            <w:proofErr w:type="gramEnd"/>
            <w:r w:rsidRPr="006E7979">
              <w:rPr>
                <w:sz w:val="28"/>
                <w:szCs w:val="28"/>
              </w:rPr>
              <w:t>/п</w:t>
            </w:r>
          </w:p>
        </w:tc>
        <w:tc>
          <w:tcPr>
            <w:tcW w:w="0" w:type="auto"/>
          </w:tcPr>
          <w:p w:rsidR="006E7979" w:rsidRPr="006E7979" w:rsidRDefault="006E7979" w:rsidP="006E7979">
            <w:pPr>
              <w:contextualSpacing/>
              <w:jc w:val="center"/>
              <w:rPr>
                <w:sz w:val="28"/>
                <w:szCs w:val="28"/>
              </w:rPr>
            </w:pPr>
            <w:r w:rsidRPr="006E7979">
              <w:rPr>
                <w:sz w:val="28"/>
                <w:szCs w:val="28"/>
              </w:rPr>
              <w:t>Наименование конкурса/</w:t>
            </w:r>
            <w:r w:rsidRPr="006E7979">
              <w:rPr>
                <w:b/>
                <w:sz w:val="28"/>
                <w:szCs w:val="28"/>
              </w:rPr>
              <w:t>результат</w:t>
            </w:r>
          </w:p>
        </w:tc>
      </w:tr>
      <w:tr w:rsidR="006E7979" w:rsidRPr="006E7979" w:rsidTr="00B0567A">
        <w:trPr>
          <w:jc w:val="center"/>
        </w:trPr>
        <w:tc>
          <w:tcPr>
            <w:tcW w:w="0" w:type="auto"/>
          </w:tcPr>
          <w:p w:rsidR="006E7979" w:rsidRPr="006E7979" w:rsidRDefault="006E7979" w:rsidP="006E7979">
            <w:pPr>
              <w:numPr>
                <w:ilvl w:val="0"/>
                <w:numId w:val="2"/>
              </w:numPr>
              <w:contextualSpacing/>
              <w:jc w:val="both"/>
              <w:rPr>
                <w:sz w:val="28"/>
                <w:szCs w:val="28"/>
              </w:rPr>
            </w:pPr>
          </w:p>
        </w:tc>
        <w:tc>
          <w:tcPr>
            <w:tcW w:w="0" w:type="auto"/>
          </w:tcPr>
          <w:p w:rsidR="006E7979" w:rsidRPr="006E7979" w:rsidRDefault="006E7979" w:rsidP="006E7979">
            <w:pPr>
              <w:contextualSpacing/>
              <w:jc w:val="both"/>
              <w:rPr>
                <w:sz w:val="28"/>
                <w:szCs w:val="28"/>
              </w:rPr>
            </w:pPr>
            <w:r w:rsidRPr="006E7979">
              <w:rPr>
                <w:sz w:val="28"/>
                <w:szCs w:val="28"/>
              </w:rPr>
              <w:t>Всероссийский конкурс изобразительного искусства «Волшебные сны» - Диплом 1 степени (</w:t>
            </w:r>
            <w:proofErr w:type="spellStart"/>
            <w:r w:rsidRPr="006E7979">
              <w:rPr>
                <w:sz w:val="28"/>
                <w:szCs w:val="28"/>
              </w:rPr>
              <w:t>Гараева</w:t>
            </w:r>
            <w:proofErr w:type="spellEnd"/>
            <w:r w:rsidRPr="006E7979">
              <w:rPr>
                <w:sz w:val="28"/>
                <w:szCs w:val="28"/>
              </w:rPr>
              <w:t xml:space="preserve"> Элина, Шемелова Ю.Н.)</w:t>
            </w:r>
          </w:p>
        </w:tc>
      </w:tr>
      <w:tr w:rsidR="006E7979" w:rsidRPr="006E7979" w:rsidTr="00B0567A">
        <w:trPr>
          <w:jc w:val="center"/>
        </w:trPr>
        <w:tc>
          <w:tcPr>
            <w:tcW w:w="0" w:type="auto"/>
          </w:tcPr>
          <w:p w:rsidR="006E7979" w:rsidRPr="006E7979" w:rsidRDefault="006E7979" w:rsidP="006E7979">
            <w:pPr>
              <w:numPr>
                <w:ilvl w:val="0"/>
                <w:numId w:val="2"/>
              </w:numPr>
              <w:contextualSpacing/>
              <w:jc w:val="both"/>
              <w:rPr>
                <w:sz w:val="28"/>
                <w:szCs w:val="28"/>
              </w:rPr>
            </w:pPr>
          </w:p>
        </w:tc>
        <w:tc>
          <w:tcPr>
            <w:tcW w:w="0" w:type="auto"/>
          </w:tcPr>
          <w:p w:rsidR="006E7979" w:rsidRPr="006E7979" w:rsidRDefault="006E7979" w:rsidP="006E7979">
            <w:pPr>
              <w:contextualSpacing/>
              <w:jc w:val="both"/>
              <w:rPr>
                <w:sz w:val="28"/>
                <w:szCs w:val="28"/>
              </w:rPr>
            </w:pPr>
            <w:r w:rsidRPr="006E7979">
              <w:rPr>
                <w:sz w:val="28"/>
                <w:szCs w:val="28"/>
              </w:rPr>
              <w:t>Всероссийский конкурс конструирования от Высшей Школы Делового Администрирования – Диплом 1 степени (</w:t>
            </w:r>
            <w:proofErr w:type="spellStart"/>
            <w:r w:rsidRPr="006E7979">
              <w:rPr>
                <w:sz w:val="28"/>
                <w:szCs w:val="28"/>
              </w:rPr>
              <w:t>Хамидуллина</w:t>
            </w:r>
            <w:proofErr w:type="spellEnd"/>
            <w:r w:rsidRPr="006E7979">
              <w:rPr>
                <w:sz w:val="28"/>
                <w:szCs w:val="28"/>
              </w:rPr>
              <w:t xml:space="preserve"> </w:t>
            </w:r>
            <w:proofErr w:type="spellStart"/>
            <w:r w:rsidRPr="006E7979">
              <w:rPr>
                <w:sz w:val="28"/>
                <w:szCs w:val="28"/>
              </w:rPr>
              <w:t>Ясмина</w:t>
            </w:r>
            <w:proofErr w:type="spellEnd"/>
            <w:r w:rsidRPr="006E7979">
              <w:rPr>
                <w:sz w:val="28"/>
                <w:szCs w:val="28"/>
              </w:rPr>
              <w:t>, Цынцарь Е.В.)</w:t>
            </w:r>
          </w:p>
        </w:tc>
      </w:tr>
      <w:tr w:rsidR="006E7979" w:rsidRPr="006E7979" w:rsidTr="00B0567A">
        <w:trPr>
          <w:jc w:val="center"/>
        </w:trPr>
        <w:tc>
          <w:tcPr>
            <w:tcW w:w="0" w:type="auto"/>
          </w:tcPr>
          <w:p w:rsidR="006E7979" w:rsidRPr="006E7979" w:rsidRDefault="006E7979" w:rsidP="006E7979">
            <w:pPr>
              <w:numPr>
                <w:ilvl w:val="0"/>
                <w:numId w:val="2"/>
              </w:numPr>
              <w:contextualSpacing/>
              <w:jc w:val="both"/>
              <w:rPr>
                <w:sz w:val="28"/>
                <w:szCs w:val="28"/>
              </w:rPr>
            </w:pPr>
          </w:p>
        </w:tc>
        <w:tc>
          <w:tcPr>
            <w:tcW w:w="0" w:type="auto"/>
          </w:tcPr>
          <w:p w:rsidR="006E7979" w:rsidRPr="006E7979" w:rsidRDefault="006E7979" w:rsidP="006E7979">
            <w:pPr>
              <w:contextualSpacing/>
              <w:jc w:val="both"/>
              <w:rPr>
                <w:color w:val="000000"/>
                <w:sz w:val="28"/>
                <w:szCs w:val="28"/>
              </w:rPr>
            </w:pPr>
            <w:r w:rsidRPr="006E7979">
              <w:rPr>
                <w:color w:val="000000"/>
                <w:sz w:val="28"/>
                <w:szCs w:val="28"/>
              </w:rPr>
              <w:t>Всероссийский конкурс конструирования от Высшей Школы Делового Администрирования – Диплом 1 степени (Тюрин Илья, Салахова Г.И.)</w:t>
            </w:r>
          </w:p>
        </w:tc>
      </w:tr>
      <w:tr w:rsidR="006E7979" w:rsidRPr="006E7979" w:rsidTr="00B0567A">
        <w:trPr>
          <w:jc w:val="center"/>
        </w:trPr>
        <w:tc>
          <w:tcPr>
            <w:tcW w:w="0" w:type="auto"/>
          </w:tcPr>
          <w:p w:rsidR="006E7979" w:rsidRPr="006E7979" w:rsidRDefault="006E7979" w:rsidP="006E7979">
            <w:pPr>
              <w:numPr>
                <w:ilvl w:val="0"/>
                <w:numId w:val="1"/>
              </w:numPr>
              <w:contextualSpacing/>
              <w:jc w:val="both"/>
              <w:rPr>
                <w:sz w:val="28"/>
                <w:szCs w:val="28"/>
              </w:rPr>
            </w:pPr>
          </w:p>
        </w:tc>
        <w:tc>
          <w:tcPr>
            <w:tcW w:w="0" w:type="auto"/>
          </w:tcPr>
          <w:p w:rsidR="006E7979" w:rsidRPr="006E7979" w:rsidRDefault="006E7979" w:rsidP="006E7979">
            <w:pPr>
              <w:contextualSpacing/>
              <w:jc w:val="both"/>
              <w:rPr>
                <w:color w:val="000000"/>
                <w:sz w:val="28"/>
                <w:szCs w:val="28"/>
              </w:rPr>
            </w:pPr>
            <w:r w:rsidRPr="006E7979">
              <w:rPr>
                <w:color w:val="000000"/>
                <w:sz w:val="28"/>
                <w:szCs w:val="28"/>
              </w:rPr>
              <w:t xml:space="preserve">Второй муниципальный </w:t>
            </w:r>
            <w:proofErr w:type="spellStart"/>
            <w:r w:rsidRPr="006E7979">
              <w:rPr>
                <w:color w:val="000000"/>
                <w:sz w:val="28"/>
                <w:szCs w:val="28"/>
              </w:rPr>
              <w:t>фестивал</w:t>
            </w:r>
            <w:proofErr w:type="spellEnd"/>
            <w:r w:rsidRPr="006E7979">
              <w:rPr>
                <w:color w:val="000000"/>
                <w:sz w:val="28"/>
                <w:szCs w:val="28"/>
              </w:rPr>
              <w:t xml:space="preserve">-конкурс «Театр без границ» к 75-летию Победы – Грамоты 1, 2, 2 место (Тюрин Илья, </w:t>
            </w:r>
            <w:proofErr w:type="spellStart"/>
            <w:r w:rsidRPr="006E7979">
              <w:rPr>
                <w:color w:val="000000"/>
                <w:sz w:val="28"/>
                <w:szCs w:val="28"/>
              </w:rPr>
              <w:t>Исакеева</w:t>
            </w:r>
            <w:proofErr w:type="spellEnd"/>
            <w:r w:rsidRPr="006E7979">
              <w:rPr>
                <w:color w:val="000000"/>
                <w:sz w:val="28"/>
                <w:szCs w:val="28"/>
              </w:rPr>
              <w:t xml:space="preserve"> Вера, Ушаков Роман, Салахова Г.И.)</w:t>
            </w:r>
          </w:p>
        </w:tc>
      </w:tr>
      <w:tr w:rsidR="006E7979" w:rsidRPr="006E7979" w:rsidTr="00B0567A">
        <w:trPr>
          <w:jc w:val="center"/>
        </w:trPr>
        <w:tc>
          <w:tcPr>
            <w:tcW w:w="0" w:type="auto"/>
          </w:tcPr>
          <w:p w:rsidR="006E7979" w:rsidRPr="006E7979" w:rsidRDefault="006E7979" w:rsidP="006E7979">
            <w:pPr>
              <w:numPr>
                <w:ilvl w:val="0"/>
                <w:numId w:val="1"/>
              </w:numPr>
              <w:contextualSpacing/>
              <w:jc w:val="both"/>
              <w:rPr>
                <w:sz w:val="28"/>
                <w:szCs w:val="28"/>
              </w:rPr>
            </w:pPr>
          </w:p>
        </w:tc>
        <w:tc>
          <w:tcPr>
            <w:tcW w:w="0" w:type="auto"/>
          </w:tcPr>
          <w:p w:rsidR="006E7979" w:rsidRPr="006E7979" w:rsidRDefault="006E7979" w:rsidP="006E7979">
            <w:pPr>
              <w:contextualSpacing/>
              <w:jc w:val="both"/>
              <w:rPr>
                <w:color w:val="000000"/>
                <w:sz w:val="28"/>
                <w:szCs w:val="28"/>
              </w:rPr>
            </w:pPr>
            <w:r w:rsidRPr="006E7979">
              <w:rPr>
                <w:color w:val="000000"/>
                <w:sz w:val="28"/>
                <w:szCs w:val="28"/>
              </w:rPr>
              <w:t>Республиканская интеллектуальная олимпиада для старших дошкольников «Умка»:</w:t>
            </w:r>
          </w:p>
          <w:p w:rsidR="006E7979" w:rsidRPr="006E7979" w:rsidRDefault="006E7979" w:rsidP="006E7979">
            <w:pPr>
              <w:contextualSpacing/>
              <w:jc w:val="both"/>
              <w:rPr>
                <w:color w:val="000000"/>
                <w:sz w:val="28"/>
                <w:szCs w:val="28"/>
              </w:rPr>
            </w:pPr>
            <w:r w:rsidRPr="006E7979">
              <w:rPr>
                <w:color w:val="000000"/>
                <w:sz w:val="28"/>
                <w:szCs w:val="28"/>
              </w:rPr>
              <w:t xml:space="preserve">1 этап – 25 человек (Донскова РТ, </w:t>
            </w:r>
            <w:proofErr w:type="spellStart"/>
            <w:r w:rsidRPr="006E7979">
              <w:rPr>
                <w:color w:val="000000"/>
                <w:sz w:val="28"/>
                <w:szCs w:val="28"/>
              </w:rPr>
              <w:t>Гарфутдинова</w:t>
            </w:r>
            <w:proofErr w:type="spellEnd"/>
            <w:r w:rsidRPr="006E7979">
              <w:rPr>
                <w:color w:val="000000"/>
                <w:sz w:val="28"/>
                <w:szCs w:val="28"/>
              </w:rPr>
              <w:t xml:space="preserve"> ГМ).</w:t>
            </w:r>
          </w:p>
          <w:p w:rsidR="006E7979" w:rsidRPr="006E7979" w:rsidRDefault="006E7979" w:rsidP="006E7979">
            <w:pPr>
              <w:contextualSpacing/>
              <w:jc w:val="both"/>
              <w:rPr>
                <w:color w:val="000000"/>
                <w:sz w:val="28"/>
                <w:szCs w:val="28"/>
              </w:rPr>
            </w:pPr>
            <w:r w:rsidRPr="006E7979">
              <w:rPr>
                <w:color w:val="000000"/>
                <w:sz w:val="28"/>
                <w:szCs w:val="28"/>
              </w:rPr>
              <w:t>2 этап – 15 человек – 2 победителя и 3 призера (Донскова РТ, Цынцарь ЕВ).</w:t>
            </w:r>
          </w:p>
          <w:p w:rsidR="006E7979" w:rsidRPr="006E7979" w:rsidRDefault="006E7979" w:rsidP="006E7979">
            <w:pPr>
              <w:contextualSpacing/>
              <w:jc w:val="both"/>
              <w:rPr>
                <w:color w:val="000000"/>
                <w:sz w:val="28"/>
                <w:szCs w:val="28"/>
              </w:rPr>
            </w:pPr>
            <w:r w:rsidRPr="006E7979">
              <w:rPr>
                <w:color w:val="000000"/>
                <w:sz w:val="28"/>
                <w:szCs w:val="28"/>
              </w:rPr>
              <w:t>3 этап – 5 человек – Диплом 3 степени команде (Донскова РТ, Цынцарь ЕВ).</w:t>
            </w:r>
          </w:p>
        </w:tc>
      </w:tr>
    </w:tbl>
    <w:p w:rsidR="006E7979" w:rsidRPr="006E7979" w:rsidRDefault="006E7979" w:rsidP="006E7979">
      <w:pPr>
        <w:spacing w:line="240" w:lineRule="auto"/>
        <w:contextualSpacing/>
        <w:rPr>
          <w:rFonts w:ascii="Times New Roman" w:eastAsia="Calibri" w:hAnsi="Times New Roman" w:cs="Times New Roman"/>
          <w:sz w:val="28"/>
          <w:szCs w:val="28"/>
        </w:rPr>
      </w:pPr>
    </w:p>
    <w:p w:rsidR="006E7979" w:rsidRPr="006E7979" w:rsidRDefault="006E7979" w:rsidP="006E7979">
      <w:pPr>
        <w:spacing w:line="240" w:lineRule="auto"/>
        <w:ind w:firstLine="709"/>
        <w:contextualSpacing/>
        <w:jc w:val="both"/>
        <w:rPr>
          <w:rFonts w:ascii="Times New Roman" w:eastAsia="Calibri" w:hAnsi="Times New Roman" w:cs="Times New Roman"/>
          <w:sz w:val="28"/>
          <w:szCs w:val="28"/>
        </w:rPr>
      </w:pPr>
      <w:r w:rsidRPr="006E7979">
        <w:rPr>
          <w:rFonts w:ascii="Times New Roman" w:eastAsia="Calibri" w:hAnsi="Times New Roman" w:cs="Times New Roman"/>
          <w:sz w:val="28"/>
          <w:szCs w:val="28"/>
        </w:rPr>
        <w:t>В ДОО ведется планирование работы с одаренными и отстающими детьми. Качественным показателем такой работы может являться конкурсная активность и результативность участия воспитанников  в конкурсах и мероприятиях, а также посещаемость занятий бесплатного дополнительного образования – 100%. Однако планирование работы с одаренными и отстающими детьми должно быть более целенаправленным и представлять собой осознаваемую систему педагогической деятельности.</w:t>
      </w:r>
    </w:p>
    <w:p w:rsidR="006E7979" w:rsidRPr="006E7979" w:rsidRDefault="006E7979" w:rsidP="006E7979">
      <w:pPr>
        <w:spacing w:line="240" w:lineRule="auto"/>
        <w:ind w:firstLine="709"/>
        <w:contextualSpacing/>
        <w:jc w:val="both"/>
        <w:rPr>
          <w:rFonts w:ascii="Times New Roman" w:eastAsia="Calibri" w:hAnsi="Times New Roman" w:cs="Times New Roman"/>
          <w:sz w:val="28"/>
          <w:szCs w:val="28"/>
        </w:rPr>
      </w:pPr>
    </w:p>
    <w:p w:rsidR="006E7979" w:rsidRPr="006E7979" w:rsidRDefault="006E7979" w:rsidP="006E7979">
      <w:pPr>
        <w:spacing w:line="240" w:lineRule="auto"/>
        <w:ind w:firstLine="709"/>
        <w:contextualSpacing/>
        <w:jc w:val="both"/>
        <w:rPr>
          <w:rFonts w:ascii="Times New Roman" w:eastAsia="Calibri" w:hAnsi="Times New Roman" w:cs="Times New Roman"/>
          <w:sz w:val="28"/>
          <w:szCs w:val="28"/>
        </w:rPr>
      </w:pPr>
    </w:p>
    <w:p w:rsidR="006E7979" w:rsidRDefault="006E7979" w:rsidP="006E7979">
      <w:pPr>
        <w:spacing w:line="240" w:lineRule="auto"/>
        <w:ind w:firstLine="709"/>
        <w:contextualSpacing/>
        <w:jc w:val="both"/>
        <w:rPr>
          <w:rFonts w:ascii="Times New Roman" w:eastAsia="Calibri" w:hAnsi="Times New Roman" w:cs="Times New Roman"/>
          <w:sz w:val="28"/>
          <w:szCs w:val="28"/>
        </w:rPr>
      </w:pPr>
    </w:p>
    <w:p w:rsidR="006E7979" w:rsidRPr="006E7979" w:rsidRDefault="006E7979" w:rsidP="006E7979">
      <w:pPr>
        <w:spacing w:line="240" w:lineRule="auto"/>
        <w:ind w:firstLine="709"/>
        <w:contextualSpacing/>
        <w:jc w:val="both"/>
        <w:rPr>
          <w:rFonts w:ascii="Times New Roman" w:eastAsia="Calibri" w:hAnsi="Times New Roman" w:cs="Times New Roman"/>
          <w:sz w:val="28"/>
          <w:szCs w:val="28"/>
        </w:rPr>
      </w:pPr>
    </w:p>
    <w:p w:rsidR="006E7979" w:rsidRPr="006E7979" w:rsidRDefault="006E7979" w:rsidP="006E7979">
      <w:pPr>
        <w:spacing w:line="240" w:lineRule="auto"/>
        <w:ind w:firstLine="709"/>
        <w:contextualSpacing/>
        <w:jc w:val="both"/>
        <w:rPr>
          <w:rFonts w:ascii="Times New Roman" w:eastAsia="Calibri" w:hAnsi="Times New Roman" w:cs="Times New Roman"/>
          <w:sz w:val="28"/>
          <w:szCs w:val="28"/>
        </w:rPr>
      </w:pPr>
    </w:p>
    <w:p w:rsidR="006E7979" w:rsidRPr="006E7979" w:rsidRDefault="006E7979" w:rsidP="006E7979">
      <w:pPr>
        <w:spacing w:line="240" w:lineRule="auto"/>
        <w:contextualSpacing/>
        <w:jc w:val="right"/>
        <w:rPr>
          <w:rFonts w:ascii="Times New Roman" w:eastAsia="Calibri" w:hAnsi="Times New Roman" w:cs="Times New Roman"/>
          <w:sz w:val="28"/>
          <w:szCs w:val="28"/>
        </w:rPr>
      </w:pPr>
      <w:r w:rsidRPr="006E7979">
        <w:rPr>
          <w:rFonts w:ascii="Times New Roman" w:eastAsia="Calibri" w:hAnsi="Times New Roman" w:cs="Times New Roman"/>
          <w:sz w:val="28"/>
          <w:szCs w:val="28"/>
        </w:rPr>
        <w:lastRenderedPageBreak/>
        <w:t>Таблица 5</w:t>
      </w:r>
    </w:p>
    <w:p w:rsidR="006E7979" w:rsidRPr="006E7979" w:rsidRDefault="006E7979" w:rsidP="006E7979">
      <w:pPr>
        <w:spacing w:line="240" w:lineRule="auto"/>
        <w:contextualSpacing/>
        <w:jc w:val="right"/>
        <w:rPr>
          <w:rFonts w:ascii="Times New Roman" w:eastAsia="Calibri" w:hAnsi="Times New Roman" w:cs="Times New Roman"/>
          <w:sz w:val="28"/>
          <w:szCs w:val="28"/>
        </w:rPr>
      </w:pPr>
    </w:p>
    <w:p w:rsidR="006E7979" w:rsidRPr="006E7979" w:rsidRDefault="006E7979" w:rsidP="006E7979">
      <w:pPr>
        <w:spacing w:line="240" w:lineRule="auto"/>
        <w:contextualSpacing/>
        <w:jc w:val="center"/>
        <w:rPr>
          <w:rFonts w:ascii="Times New Roman" w:eastAsia="Calibri" w:hAnsi="Times New Roman" w:cs="Times New Roman"/>
          <w:b/>
          <w:sz w:val="28"/>
          <w:szCs w:val="28"/>
        </w:rPr>
      </w:pPr>
      <w:r w:rsidRPr="006E7979">
        <w:rPr>
          <w:rFonts w:ascii="Times New Roman" w:eastAsia="Calibri" w:hAnsi="Times New Roman" w:cs="Times New Roman"/>
          <w:b/>
          <w:sz w:val="28"/>
          <w:szCs w:val="28"/>
        </w:rPr>
        <w:t>Проведенные ДОО мероприятия (база)</w:t>
      </w:r>
    </w:p>
    <w:p w:rsidR="006E7979" w:rsidRPr="006E7979" w:rsidRDefault="006E7979" w:rsidP="006E7979">
      <w:pPr>
        <w:spacing w:line="240" w:lineRule="auto"/>
        <w:contextualSpacing/>
        <w:jc w:val="center"/>
        <w:rPr>
          <w:rFonts w:ascii="Times New Roman" w:eastAsia="Calibri" w:hAnsi="Times New Roman" w:cs="Times New Roman"/>
          <w:b/>
          <w:sz w:val="28"/>
          <w:szCs w:val="28"/>
        </w:rPr>
      </w:pPr>
    </w:p>
    <w:tbl>
      <w:tblPr>
        <w:tblStyle w:val="a3"/>
        <w:tblW w:w="0" w:type="auto"/>
        <w:jc w:val="center"/>
        <w:tblLook w:val="04A0" w:firstRow="1" w:lastRow="0" w:firstColumn="1" w:lastColumn="0" w:noHBand="0" w:noVBand="1"/>
      </w:tblPr>
      <w:tblGrid>
        <w:gridCol w:w="735"/>
        <w:gridCol w:w="8836"/>
      </w:tblGrid>
      <w:tr w:rsidR="006E7979" w:rsidRPr="006E7979" w:rsidTr="00B0567A">
        <w:trPr>
          <w:jc w:val="center"/>
        </w:trPr>
        <w:tc>
          <w:tcPr>
            <w:tcW w:w="0" w:type="auto"/>
          </w:tcPr>
          <w:p w:rsidR="006E7979" w:rsidRPr="006E7979" w:rsidRDefault="006E7979" w:rsidP="006E7979">
            <w:pPr>
              <w:contextualSpacing/>
              <w:jc w:val="center"/>
              <w:rPr>
                <w:sz w:val="28"/>
                <w:szCs w:val="28"/>
              </w:rPr>
            </w:pPr>
            <w:r w:rsidRPr="006E7979">
              <w:rPr>
                <w:sz w:val="28"/>
                <w:szCs w:val="28"/>
              </w:rPr>
              <w:t xml:space="preserve">№ </w:t>
            </w:r>
            <w:proofErr w:type="gramStart"/>
            <w:r w:rsidRPr="006E7979">
              <w:rPr>
                <w:sz w:val="28"/>
                <w:szCs w:val="28"/>
              </w:rPr>
              <w:t>п</w:t>
            </w:r>
            <w:proofErr w:type="gramEnd"/>
            <w:r w:rsidRPr="006E7979">
              <w:rPr>
                <w:sz w:val="28"/>
                <w:szCs w:val="28"/>
              </w:rPr>
              <w:t>/п</w:t>
            </w:r>
          </w:p>
        </w:tc>
        <w:tc>
          <w:tcPr>
            <w:tcW w:w="0" w:type="auto"/>
          </w:tcPr>
          <w:p w:rsidR="006E7979" w:rsidRPr="006E7979" w:rsidRDefault="006E7979" w:rsidP="006E7979">
            <w:pPr>
              <w:contextualSpacing/>
              <w:jc w:val="center"/>
              <w:rPr>
                <w:sz w:val="28"/>
                <w:szCs w:val="28"/>
              </w:rPr>
            </w:pPr>
            <w:r w:rsidRPr="006E7979">
              <w:rPr>
                <w:sz w:val="28"/>
                <w:szCs w:val="28"/>
              </w:rPr>
              <w:t xml:space="preserve">Наименование </w:t>
            </w:r>
          </w:p>
        </w:tc>
      </w:tr>
      <w:tr w:rsidR="006E7979" w:rsidRPr="006E7979" w:rsidTr="00B0567A">
        <w:trPr>
          <w:jc w:val="center"/>
        </w:trPr>
        <w:tc>
          <w:tcPr>
            <w:tcW w:w="0" w:type="auto"/>
          </w:tcPr>
          <w:p w:rsidR="006E7979" w:rsidRPr="006E7979" w:rsidRDefault="006E7979" w:rsidP="006E7979">
            <w:pPr>
              <w:numPr>
                <w:ilvl w:val="0"/>
                <w:numId w:val="3"/>
              </w:numPr>
              <w:contextualSpacing/>
              <w:jc w:val="both"/>
              <w:rPr>
                <w:sz w:val="28"/>
                <w:szCs w:val="28"/>
              </w:rPr>
            </w:pPr>
          </w:p>
        </w:tc>
        <w:tc>
          <w:tcPr>
            <w:tcW w:w="0" w:type="auto"/>
          </w:tcPr>
          <w:p w:rsidR="006E7979" w:rsidRPr="006E7979" w:rsidRDefault="006E7979" w:rsidP="006E7979">
            <w:pPr>
              <w:contextualSpacing/>
              <w:jc w:val="both"/>
              <w:rPr>
                <w:sz w:val="28"/>
                <w:szCs w:val="28"/>
              </w:rPr>
            </w:pPr>
            <w:proofErr w:type="gramStart"/>
            <w:r w:rsidRPr="006E7979">
              <w:rPr>
                <w:sz w:val="28"/>
                <w:szCs w:val="28"/>
              </w:rPr>
              <w:t>Районное методической объединение Краеведческие проекты как средство приобщения детей и взрослых к валеологической культуре» (10.12.2019)</w:t>
            </w:r>
            <w:proofErr w:type="gramEnd"/>
          </w:p>
        </w:tc>
      </w:tr>
      <w:tr w:rsidR="006E7979" w:rsidRPr="006E7979" w:rsidTr="00B0567A">
        <w:trPr>
          <w:jc w:val="center"/>
        </w:trPr>
        <w:tc>
          <w:tcPr>
            <w:tcW w:w="0" w:type="auto"/>
          </w:tcPr>
          <w:p w:rsidR="006E7979" w:rsidRPr="006E7979" w:rsidRDefault="006E7979" w:rsidP="006E7979">
            <w:pPr>
              <w:numPr>
                <w:ilvl w:val="0"/>
                <w:numId w:val="3"/>
              </w:numPr>
              <w:contextualSpacing/>
              <w:jc w:val="both"/>
              <w:rPr>
                <w:sz w:val="28"/>
                <w:szCs w:val="28"/>
              </w:rPr>
            </w:pPr>
          </w:p>
        </w:tc>
        <w:tc>
          <w:tcPr>
            <w:tcW w:w="0" w:type="auto"/>
          </w:tcPr>
          <w:p w:rsidR="006E7979" w:rsidRPr="006E7979" w:rsidRDefault="006E7979" w:rsidP="006E7979">
            <w:pPr>
              <w:contextualSpacing/>
              <w:jc w:val="both"/>
              <w:rPr>
                <w:sz w:val="28"/>
                <w:szCs w:val="28"/>
              </w:rPr>
            </w:pPr>
            <w:r w:rsidRPr="006E7979">
              <w:rPr>
                <w:sz w:val="28"/>
                <w:szCs w:val="28"/>
              </w:rPr>
              <w:t>Зональный  конкурс краеведческих проектов «</w:t>
            </w:r>
            <w:proofErr w:type="gramStart"/>
            <w:r w:rsidRPr="006E7979">
              <w:rPr>
                <w:sz w:val="28"/>
                <w:szCs w:val="28"/>
              </w:rPr>
              <w:t>Моё</w:t>
            </w:r>
            <w:proofErr w:type="gramEnd"/>
            <w:r w:rsidRPr="006E7979">
              <w:rPr>
                <w:sz w:val="28"/>
                <w:szCs w:val="28"/>
              </w:rPr>
              <w:t xml:space="preserve"> Отечество-2020» (21.04-19.05.2020)</w:t>
            </w:r>
          </w:p>
        </w:tc>
      </w:tr>
    </w:tbl>
    <w:p w:rsidR="006E7979" w:rsidRPr="006E7979" w:rsidRDefault="006E7979" w:rsidP="006E7979">
      <w:pPr>
        <w:spacing w:line="240" w:lineRule="auto"/>
        <w:contextualSpacing/>
        <w:jc w:val="both"/>
        <w:rPr>
          <w:rFonts w:ascii="Times New Roman" w:eastAsia="Calibri" w:hAnsi="Times New Roman" w:cs="Times New Roman"/>
          <w:sz w:val="28"/>
          <w:szCs w:val="28"/>
        </w:rPr>
      </w:pPr>
    </w:p>
    <w:p w:rsidR="006E7979" w:rsidRPr="006E7979" w:rsidRDefault="006E7979" w:rsidP="006E7979">
      <w:pPr>
        <w:spacing w:line="240" w:lineRule="auto"/>
        <w:contextualSpacing/>
        <w:jc w:val="right"/>
        <w:rPr>
          <w:rFonts w:ascii="Times New Roman" w:eastAsia="Calibri" w:hAnsi="Times New Roman" w:cs="Times New Roman"/>
          <w:sz w:val="28"/>
          <w:szCs w:val="28"/>
        </w:rPr>
      </w:pPr>
      <w:r w:rsidRPr="006E7979">
        <w:rPr>
          <w:rFonts w:ascii="Times New Roman" w:eastAsia="Calibri" w:hAnsi="Times New Roman" w:cs="Times New Roman"/>
          <w:sz w:val="28"/>
          <w:szCs w:val="28"/>
        </w:rPr>
        <w:t>Таблица 5.1</w:t>
      </w:r>
    </w:p>
    <w:p w:rsidR="006E7979" w:rsidRPr="006E7979" w:rsidRDefault="006E7979" w:rsidP="006E7979">
      <w:pPr>
        <w:spacing w:line="240" w:lineRule="auto"/>
        <w:contextualSpacing/>
        <w:jc w:val="center"/>
        <w:rPr>
          <w:rFonts w:ascii="Times New Roman" w:eastAsia="Calibri" w:hAnsi="Times New Roman" w:cs="Times New Roman"/>
          <w:b/>
          <w:sz w:val="28"/>
          <w:szCs w:val="28"/>
          <w:highlight w:val="lightGray"/>
        </w:rPr>
      </w:pPr>
      <w:r w:rsidRPr="006E7979">
        <w:rPr>
          <w:rFonts w:ascii="Times New Roman" w:eastAsia="Calibri" w:hAnsi="Times New Roman" w:cs="Times New Roman"/>
          <w:b/>
          <w:sz w:val="28"/>
          <w:szCs w:val="28"/>
          <w:highlight w:val="lightGray"/>
        </w:rPr>
        <w:t>Соискание грантов</w:t>
      </w:r>
    </w:p>
    <w:tbl>
      <w:tblPr>
        <w:tblStyle w:val="a3"/>
        <w:tblW w:w="0" w:type="auto"/>
        <w:jc w:val="center"/>
        <w:tblLook w:val="04A0" w:firstRow="1" w:lastRow="0" w:firstColumn="1" w:lastColumn="0" w:noHBand="0" w:noVBand="1"/>
      </w:tblPr>
      <w:tblGrid>
        <w:gridCol w:w="689"/>
        <w:gridCol w:w="2828"/>
        <w:gridCol w:w="1364"/>
        <w:gridCol w:w="1924"/>
        <w:gridCol w:w="2766"/>
      </w:tblGrid>
      <w:tr w:rsidR="006E7979" w:rsidRPr="006E7979" w:rsidTr="00B0567A">
        <w:trPr>
          <w:jc w:val="center"/>
        </w:trPr>
        <w:tc>
          <w:tcPr>
            <w:tcW w:w="0" w:type="auto"/>
          </w:tcPr>
          <w:p w:rsidR="006E7979" w:rsidRPr="006E7979" w:rsidRDefault="006E7979" w:rsidP="006E7979">
            <w:pPr>
              <w:contextualSpacing/>
              <w:jc w:val="center"/>
              <w:rPr>
                <w:sz w:val="28"/>
                <w:szCs w:val="28"/>
                <w:highlight w:val="lightGray"/>
              </w:rPr>
            </w:pPr>
            <w:r w:rsidRPr="006E7979">
              <w:rPr>
                <w:sz w:val="28"/>
                <w:szCs w:val="28"/>
                <w:highlight w:val="lightGray"/>
              </w:rPr>
              <w:t xml:space="preserve">№ </w:t>
            </w:r>
            <w:proofErr w:type="gramStart"/>
            <w:r w:rsidRPr="006E7979">
              <w:rPr>
                <w:sz w:val="28"/>
                <w:szCs w:val="28"/>
                <w:highlight w:val="lightGray"/>
              </w:rPr>
              <w:t>п</w:t>
            </w:r>
            <w:proofErr w:type="gramEnd"/>
            <w:r w:rsidRPr="006E7979">
              <w:rPr>
                <w:sz w:val="28"/>
                <w:szCs w:val="28"/>
                <w:highlight w:val="lightGray"/>
              </w:rPr>
              <w:t>/п</w:t>
            </w:r>
          </w:p>
        </w:tc>
        <w:tc>
          <w:tcPr>
            <w:tcW w:w="0" w:type="auto"/>
          </w:tcPr>
          <w:p w:rsidR="006E7979" w:rsidRPr="006E7979" w:rsidRDefault="006E7979" w:rsidP="006E7979">
            <w:pPr>
              <w:contextualSpacing/>
              <w:jc w:val="center"/>
              <w:rPr>
                <w:sz w:val="28"/>
                <w:szCs w:val="28"/>
                <w:highlight w:val="lightGray"/>
              </w:rPr>
            </w:pPr>
            <w:r w:rsidRPr="006E7979">
              <w:rPr>
                <w:sz w:val="28"/>
                <w:szCs w:val="28"/>
                <w:highlight w:val="lightGray"/>
              </w:rPr>
              <w:t xml:space="preserve">Название Фонда </w:t>
            </w:r>
            <w:proofErr w:type="spellStart"/>
            <w:r w:rsidRPr="006E7979">
              <w:rPr>
                <w:sz w:val="28"/>
                <w:szCs w:val="28"/>
                <w:highlight w:val="lightGray"/>
              </w:rPr>
              <w:t>грантовой</w:t>
            </w:r>
            <w:proofErr w:type="spellEnd"/>
            <w:r w:rsidRPr="006E7979">
              <w:rPr>
                <w:sz w:val="28"/>
                <w:szCs w:val="28"/>
                <w:highlight w:val="lightGray"/>
              </w:rPr>
              <w:t xml:space="preserve"> поддержки</w:t>
            </w:r>
          </w:p>
        </w:tc>
        <w:tc>
          <w:tcPr>
            <w:tcW w:w="0" w:type="auto"/>
          </w:tcPr>
          <w:p w:rsidR="006E7979" w:rsidRPr="006E7979" w:rsidRDefault="006E7979" w:rsidP="006E7979">
            <w:pPr>
              <w:contextualSpacing/>
              <w:jc w:val="center"/>
              <w:rPr>
                <w:sz w:val="28"/>
                <w:szCs w:val="28"/>
                <w:highlight w:val="lightGray"/>
              </w:rPr>
            </w:pPr>
            <w:r w:rsidRPr="006E7979">
              <w:rPr>
                <w:sz w:val="28"/>
                <w:szCs w:val="28"/>
                <w:highlight w:val="lightGray"/>
              </w:rPr>
              <w:t>Дата</w:t>
            </w:r>
          </w:p>
        </w:tc>
        <w:tc>
          <w:tcPr>
            <w:tcW w:w="0" w:type="auto"/>
          </w:tcPr>
          <w:p w:rsidR="006E7979" w:rsidRPr="006E7979" w:rsidRDefault="006E7979" w:rsidP="006E7979">
            <w:pPr>
              <w:contextualSpacing/>
              <w:jc w:val="center"/>
              <w:rPr>
                <w:sz w:val="28"/>
                <w:szCs w:val="28"/>
                <w:highlight w:val="lightGray"/>
              </w:rPr>
            </w:pPr>
            <w:r w:rsidRPr="006E7979">
              <w:rPr>
                <w:sz w:val="28"/>
                <w:szCs w:val="28"/>
                <w:highlight w:val="lightGray"/>
              </w:rPr>
              <w:t>Оператор проекта от ДОО</w:t>
            </w:r>
          </w:p>
        </w:tc>
        <w:tc>
          <w:tcPr>
            <w:tcW w:w="0" w:type="auto"/>
          </w:tcPr>
          <w:p w:rsidR="006E7979" w:rsidRPr="006E7979" w:rsidRDefault="006E7979" w:rsidP="006E7979">
            <w:pPr>
              <w:contextualSpacing/>
              <w:jc w:val="center"/>
              <w:rPr>
                <w:sz w:val="28"/>
                <w:szCs w:val="28"/>
                <w:highlight w:val="lightGray"/>
              </w:rPr>
            </w:pPr>
            <w:r w:rsidRPr="006E7979">
              <w:rPr>
                <w:sz w:val="28"/>
                <w:szCs w:val="28"/>
                <w:highlight w:val="lightGray"/>
              </w:rPr>
              <w:t>Результат</w:t>
            </w:r>
          </w:p>
        </w:tc>
      </w:tr>
      <w:tr w:rsidR="006E7979" w:rsidRPr="006E7979" w:rsidTr="00B0567A">
        <w:trPr>
          <w:jc w:val="center"/>
        </w:trPr>
        <w:tc>
          <w:tcPr>
            <w:tcW w:w="0" w:type="auto"/>
          </w:tcPr>
          <w:p w:rsidR="006E7979" w:rsidRPr="006E7979" w:rsidRDefault="006E7979" w:rsidP="006E7979">
            <w:pPr>
              <w:numPr>
                <w:ilvl w:val="0"/>
                <w:numId w:val="4"/>
              </w:numPr>
              <w:contextualSpacing/>
              <w:jc w:val="both"/>
              <w:rPr>
                <w:sz w:val="28"/>
                <w:szCs w:val="28"/>
                <w:highlight w:val="lightGray"/>
              </w:rPr>
            </w:pPr>
          </w:p>
        </w:tc>
        <w:tc>
          <w:tcPr>
            <w:tcW w:w="0" w:type="auto"/>
          </w:tcPr>
          <w:p w:rsidR="006E7979" w:rsidRPr="006E7979" w:rsidRDefault="006E7979" w:rsidP="006E7979">
            <w:pPr>
              <w:contextualSpacing/>
              <w:jc w:val="both"/>
              <w:rPr>
                <w:sz w:val="28"/>
                <w:szCs w:val="28"/>
                <w:highlight w:val="lightGray"/>
              </w:rPr>
            </w:pPr>
            <w:r w:rsidRPr="006E7979">
              <w:rPr>
                <w:sz w:val="28"/>
                <w:szCs w:val="28"/>
                <w:highlight w:val="lightGray"/>
              </w:rPr>
              <w:t>Фонд Президентских грантов</w:t>
            </w:r>
          </w:p>
        </w:tc>
        <w:tc>
          <w:tcPr>
            <w:tcW w:w="0" w:type="auto"/>
          </w:tcPr>
          <w:p w:rsidR="006E7979" w:rsidRPr="006E7979" w:rsidRDefault="006E7979" w:rsidP="006E7979">
            <w:pPr>
              <w:contextualSpacing/>
              <w:jc w:val="center"/>
              <w:rPr>
                <w:sz w:val="28"/>
                <w:szCs w:val="28"/>
                <w:highlight w:val="lightGray"/>
              </w:rPr>
            </w:pPr>
            <w:r w:rsidRPr="006E7979">
              <w:rPr>
                <w:sz w:val="28"/>
                <w:szCs w:val="28"/>
                <w:highlight w:val="lightGray"/>
              </w:rPr>
              <w:t>февраль 2019</w:t>
            </w:r>
          </w:p>
        </w:tc>
        <w:tc>
          <w:tcPr>
            <w:tcW w:w="0" w:type="auto"/>
          </w:tcPr>
          <w:p w:rsidR="006E7979" w:rsidRPr="006E7979" w:rsidRDefault="006E7979" w:rsidP="006E7979">
            <w:pPr>
              <w:contextualSpacing/>
              <w:jc w:val="center"/>
              <w:rPr>
                <w:sz w:val="28"/>
                <w:szCs w:val="28"/>
                <w:highlight w:val="lightGray"/>
              </w:rPr>
            </w:pPr>
            <w:r w:rsidRPr="006E7979">
              <w:rPr>
                <w:sz w:val="28"/>
                <w:szCs w:val="28"/>
                <w:highlight w:val="lightGray"/>
              </w:rPr>
              <w:t>Цынцарь Е.В.</w:t>
            </w:r>
          </w:p>
        </w:tc>
        <w:tc>
          <w:tcPr>
            <w:tcW w:w="0" w:type="auto"/>
          </w:tcPr>
          <w:p w:rsidR="006E7979" w:rsidRPr="006E7979" w:rsidRDefault="006E7979" w:rsidP="006E7979">
            <w:pPr>
              <w:contextualSpacing/>
              <w:jc w:val="center"/>
              <w:rPr>
                <w:sz w:val="28"/>
                <w:szCs w:val="28"/>
                <w:highlight w:val="lightGray"/>
              </w:rPr>
            </w:pPr>
            <w:r w:rsidRPr="006E7979">
              <w:rPr>
                <w:sz w:val="28"/>
                <w:szCs w:val="28"/>
                <w:highlight w:val="lightGray"/>
              </w:rPr>
              <w:t>Не получил поддержку</w:t>
            </w:r>
          </w:p>
        </w:tc>
      </w:tr>
      <w:tr w:rsidR="006E7979" w:rsidRPr="006E7979" w:rsidTr="00B0567A">
        <w:trPr>
          <w:jc w:val="center"/>
        </w:trPr>
        <w:tc>
          <w:tcPr>
            <w:tcW w:w="0" w:type="auto"/>
          </w:tcPr>
          <w:p w:rsidR="006E7979" w:rsidRPr="006E7979" w:rsidRDefault="006E7979" w:rsidP="006E7979">
            <w:pPr>
              <w:numPr>
                <w:ilvl w:val="0"/>
                <w:numId w:val="4"/>
              </w:numPr>
              <w:contextualSpacing/>
              <w:jc w:val="both"/>
              <w:rPr>
                <w:sz w:val="28"/>
                <w:szCs w:val="28"/>
                <w:highlight w:val="lightGray"/>
              </w:rPr>
            </w:pPr>
          </w:p>
        </w:tc>
        <w:tc>
          <w:tcPr>
            <w:tcW w:w="0" w:type="auto"/>
          </w:tcPr>
          <w:p w:rsidR="006E7979" w:rsidRPr="006E7979" w:rsidRDefault="006E7979" w:rsidP="006E7979">
            <w:pPr>
              <w:contextualSpacing/>
              <w:jc w:val="both"/>
              <w:rPr>
                <w:sz w:val="28"/>
                <w:szCs w:val="28"/>
                <w:highlight w:val="lightGray"/>
              </w:rPr>
            </w:pPr>
            <w:r w:rsidRPr="006E7979">
              <w:rPr>
                <w:sz w:val="28"/>
                <w:szCs w:val="28"/>
                <w:highlight w:val="lightGray"/>
              </w:rPr>
              <w:t>Фонд Президентских грантов</w:t>
            </w:r>
          </w:p>
        </w:tc>
        <w:tc>
          <w:tcPr>
            <w:tcW w:w="0" w:type="auto"/>
          </w:tcPr>
          <w:p w:rsidR="006E7979" w:rsidRPr="006E7979" w:rsidRDefault="006E7979" w:rsidP="006E7979">
            <w:pPr>
              <w:contextualSpacing/>
              <w:jc w:val="center"/>
              <w:rPr>
                <w:sz w:val="28"/>
                <w:szCs w:val="28"/>
                <w:highlight w:val="lightGray"/>
              </w:rPr>
            </w:pPr>
            <w:r w:rsidRPr="006E7979">
              <w:rPr>
                <w:sz w:val="28"/>
                <w:szCs w:val="28"/>
                <w:highlight w:val="lightGray"/>
              </w:rPr>
              <w:t>июль 2019</w:t>
            </w:r>
          </w:p>
        </w:tc>
        <w:tc>
          <w:tcPr>
            <w:tcW w:w="0" w:type="auto"/>
          </w:tcPr>
          <w:p w:rsidR="006E7979" w:rsidRPr="006E7979" w:rsidRDefault="006E7979" w:rsidP="006E7979">
            <w:pPr>
              <w:contextualSpacing/>
              <w:jc w:val="center"/>
              <w:rPr>
                <w:sz w:val="28"/>
                <w:szCs w:val="28"/>
                <w:highlight w:val="lightGray"/>
              </w:rPr>
            </w:pPr>
            <w:r w:rsidRPr="006E7979">
              <w:rPr>
                <w:sz w:val="28"/>
                <w:szCs w:val="28"/>
                <w:highlight w:val="lightGray"/>
              </w:rPr>
              <w:t>Цынцарь Е.В.</w:t>
            </w:r>
          </w:p>
        </w:tc>
        <w:tc>
          <w:tcPr>
            <w:tcW w:w="0" w:type="auto"/>
          </w:tcPr>
          <w:p w:rsidR="006E7979" w:rsidRPr="006E7979" w:rsidRDefault="006E7979" w:rsidP="006E7979">
            <w:pPr>
              <w:contextualSpacing/>
              <w:jc w:val="center"/>
              <w:rPr>
                <w:sz w:val="28"/>
                <w:szCs w:val="28"/>
                <w:highlight w:val="lightGray"/>
              </w:rPr>
            </w:pPr>
            <w:r w:rsidRPr="006E7979">
              <w:rPr>
                <w:sz w:val="28"/>
                <w:szCs w:val="28"/>
                <w:highlight w:val="lightGray"/>
              </w:rPr>
              <w:t>Не получил поддержку</w:t>
            </w:r>
          </w:p>
        </w:tc>
      </w:tr>
      <w:tr w:rsidR="006E7979" w:rsidRPr="006E7979" w:rsidTr="00B0567A">
        <w:trPr>
          <w:jc w:val="center"/>
        </w:trPr>
        <w:tc>
          <w:tcPr>
            <w:tcW w:w="0" w:type="auto"/>
          </w:tcPr>
          <w:p w:rsidR="006E7979" w:rsidRPr="006E7979" w:rsidRDefault="006E7979" w:rsidP="006E7979">
            <w:pPr>
              <w:numPr>
                <w:ilvl w:val="0"/>
                <w:numId w:val="4"/>
              </w:numPr>
              <w:contextualSpacing/>
              <w:jc w:val="both"/>
              <w:rPr>
                <w:sz w:val="28"/>
                <w:szCs w:val="28"/>
                <w:highlight w:val="lightGray"/>
              </w:rPr>
            </w:pPr>
          </w:p>
        </w:tc>
        <w:tc>
          <w:tcPr>
            <w:tcW w:w="0" w:type="auto"/>
          </w:tcPr>
          <w:p w:rsidR="006E7979" w:rsidRPr="006E7979" w:rsidRDefault="006E7979" w:rsidP="006E7979">
            <w:pPr>
              <w:contextualSpacing/>
              <w:jc w:val="both"/>
              <w:rPr>
                <w:sz w:val="28"/>
                <w:szCs w:val="28"/>
                <w:highlight w:val="lightGray"/>
              </w:rPr>
            </w:pPr>
            <w:r w:rsidRPr="006E7979">
              <w:rPr>
                <w:sz w:val="28"/>
                <w:szCs w:val="28"/>
                <w:highlight w:val="lightGray"/>
              </w:rPr>
              <w:t xml:space="preserve">ПАО «ЛУКОЙЛ» </w:t>
            </w:r>
            <w:proofErr w:type="gramStart"/>
            <w:r w:rsidRPr="006E7979">
              <w:rPr>
                <w:sz w:val="28"/>
                <w:szCs w:val="28"/>
                <w:highlight w:val="lightGray"/>
              </w:rPr>
              <w:t>-О</w:t>
            </w:r>
            <w:proofErr w:type="gramEnd"/>
            <w:r w:rsidRPr="006E7979">
              <w:rPr>
                <w:sz w:val="28"/>
                <w:szCs w:val="28"/>
                <w:highlight w:val="lightGray"/>
              </w:rPr>
              <w:t>ОО «РИТЭК»</w:t>
            </w:r>
          </w:p>
        </w:tc>
        <w:tc>
          <w:tcPr>
            <w:tcW w:w="0" w:type="auto"/>
          </w:tcPr>
          <w:p w:rsidR="006E7979" w:rsidRPr="006E7979" w:rsidRDefault="006E7979" w:rsidP="006E7979">
            <w:pPr>
              <w:contextualSpacing/>
              <w:jc w:val="center"/>
              <w:rPr>
                <w:sz w:val="28"/>
                <w:szCs w:val="28"/>
                <w:highlight w:val="lightGray"/>
              </w:rPr>
            </w:pPr>
            <w:r w:rsidRPr="006E7979">
              <w:rPr>
                <w:sz w:val="28"/>
                <w:szCs w:val="28"/>
                <w:highlight w:val="lightGray"/>
              </w:rPr>
              <w:t>июль 2020</w:t>
            </w:r>
          </w:p>
        </w:tc>
        <w:tc>
          <w:tcPr>
            <w:tcW w:w="0" w:type="auto"/>
          </w:tcPr>
          <w:p w:rsidR="006E7979" w:rsidRPr="006E7979" w:rsidRDefault="006E7979" w:rsidP="006E7979">
            <w:pPr>
              <w:contextualSpacing/>
              <w:jc w:val="center"/>
              <w:rPr>
                <w:sz w:val="28"/>
                <w:szCs w:val="28"/>
                <w:highlight w:val="lightGray"/>
              </w:rPr>
            </w:pPr>
            <w:r w:rsidRPr="006E7979">
              <w:rPr>
                <w:sz w:val="28"/>
                <w:szCs w:val="28"/>
                <w:highlight w:val="lightGray"/>
              </w:rPr>
              <w:t>Цынцарь Е.В.</w:t>
            </w:r>
          </w:p>
        </w:tc>
        <w:tc>
          <w:tcPr>
            <w:tcW w:w="0" w:type="auto"/>
          </w:tcPr>
          <w:p w:rsidR="006E7979" w:rsidRPr="006E7979" w:rsidRDefault="006E7979" w:rsidP="006E7979">
            <w:pPr>
              <w:contextualSpacing/>
              <w:jc w:val="center"/>
              <w:rPr>
                <w:sz w:val="28"/>
                <w:szCs w:val="28"/>
              </w:rPr>
            </w:pPr>
            <w:r w:rsidRPr="006E7979">
              <w:rPr>
                <w:sz w:val="28"/>
                <w:szCs w:val="28"/>
                <w:highlight w:val="lightGray"/>
              </w:rPr>
              <w:t>Результаты будут оглашены в сентябре 2020 г.</w:t>
            </w:r>
          </w:p>
        </w:tc>
      </w:tr>
    </w:tbl>
    <w:p w:rsidR="006E7979" w:rsidRPr="006E7979" w:rsidRDefault="006E7979" w:rsidP="006E7979">
      <w:pPr>
        <w:spacing w:line="240" w:lineRule="auto"/>
        <w:contextualSpacing/>
        <w:jc w:val="both"/>
        <w:rPr>
          <w:rFonts w:ascii="Times New Roman" w:eastAsia="Calibri" w:hAnsi="Times New Roman" w:cs="Times New Roman"/>
          <w:sz w:val="28"/>
          <w:szCs w:val="28"/>
        </w:rPr>
      </w:pPr>
    </w:p>
    <w:p w:rsidR="006E7979" w:rsidRPr="006E7979" w:rsidRDefault="006E7979" w:rsidP="006E7979">
      <w:pPr>
        <w:spacing w:line="240" w:lineRule="auto"/>
        <w:ind w:firstLine="709"/>
        <w:contextualSpacing/>
        <w:jc w:val="both"/>
        <w:rPr>
          <w:rFonts w:ascii="Times New Roman" w:eastAsia="Calibri" w:hAnsi="Times New Roman" w:cs="Times New Roman"/>
          <w:sz w:val="28"/>
          <w:szCs w:val="28"/>
        </w:rPr>
      </w:pPr>
      <w:r w:rsidRPr="006E7979">
        <w:rPr>
          <w:rFonts w:ascii="Times New Roman" w:eastAsia="Calibri" w:hAnsi="Times New Roman" w:cs="Times New Roman"/>
          <w:sz w:val="28"/>
          <w:szCs w:val="28"/>
        </w:rPr>
        <w:t>Педагоги, согласно перспективному планированию</w:t>
      </w:r>
      <w:r>
        <w:rPr>
          <w:rFonts w:ascii="Times New Roman" w:eastAsia="Calibri" w:hAnsi="Times New Roman" w:cs="Times New Roman"/>
          <w:sz w:val="28"/>
          <w:szCs w:val="28"/>
        </w:rPr>
        <w:t>,</w:t>
      </w:r>
      <w:r w:rsidRPr="006E7979">
        <w:rPr>
          <w:rFonts w:ascii="Times New Roman" w:eastAsia="Calibri" w:hAnsi="Times New Roman" w:cs="Times New Roman"/>
          <w:sz w:val="28"/>
          <w:szCs w:val="28"/>
        </w:rPr>
        <w:t xml:space="preserve"> обучились на курсах повышения квалификации. Все члены педагогического коллектива имеют необходимые уровни образования и курсовой подготовки.</w:t>
      </w:r>
    </w:p>
    <w:p w:rsidR="006E7979" w:rsidRPr="006E7979" w:rsidRDefault="006E7979" w:rsidP="006E7979">
      <w:pPr>
        <w:spacing w:line="240" w:lineRule="auto"/>
        <w:ind w:firstLine="709"/>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73</w:t>
      </w:r>
      <w:r w:rsidRPr="006E7979">
        <w:rPr>
          <w:rFonts w:ascii="Times New Roman" w:eastAsia="Calibri" w:hAnsi="Times New Roman" w:cs="Times New Roman"/>
          <w:sz w:val="28"/>
          <w:szCs w:val="28"/>
        </w:rPr>
        <w:t>% педагогов ДОО имеют педагогическую квалификацию (обновился педагогический коллектив, 4 педагога  только начинают профессиональную карьеру),  имеют профильное высшее образование 80% педагогов, что обеспечивает результативность образовательной деятельности. Курсовую подготовку по состоянию на июль 2020 г. прошли 107% педагогов (один педагог прошел КПК по собственному желанию в 2019 и 2020 г.)</w:t>
      </w:r>
      <w:r>
        <w:rPr>
          <w:rFonts w:ascii="Times New Roman" w:eastAsia="Calibri" w:hAnsi="Times New Roman" w:cs="Times New Roman"/>
          <w:sz w:val="28"/>
          <w:szCs w:val="28"/>
        </w:rPr>
        <w:t>.</w:t>
      </w:r>
    </w:p>
    <w:p w:rsidR="006E7979" w:rsidRPr="006E7979" w:rsidRDefault="006E7979" w:rsidP="006E7979">
      <w:pPr>
        <w:spacing w:line="240" w:lineRule="auto"/>
        <w:ind w:firstLine="709"/>
        <w:contextualSpacing/>
        <w:jc w:val="both"/>
        <w:rPr>
          <w:rFonts w:ascii="Times New Roman" w:eastAsia="Calibri" w:hAnsi="Times New Roman" w:cs="Times New Roman"/>
          <w:sz w:val="28"/>
          <w:szCs w:val="28"/>
        </w:rPr>
      </w:pPr>
      <w:r w:rsidRPr="006E7979">
        <w:rPr>
          <w:rFonts w:ascii="Times New Roman" w:eastAsia="Calibri" w:hAnsi="Times New Roman" w:cs="Times New Roman"/>
          <w:sz w:val="28"/>
          <w:szCs w:val="28"/>
        </w:rPr>
        <w:t xml:space="preserve">  </w:t>
      </w:r>
      <w:r w:rsidRPr="006E7979">
        <w:rPr>
          <w:rFonts w:ascii="Times New Roman" w:eastAsia="Times New Roman" w:hAnsi="Times New Roman" w:cs="Times New Roman"/>
          <w:sz w:val="28"/>
          <w:szCs w:val="28"/>
          <w:lang w:eastAsia="ru-RU"/>
        </w:rPr>
        <w:t>Р</w:t>
      </w:r>
      <w:r w:rsidRPr="006E7979">
        <w:rPr>
          <w:rFonts w:ascii="Times New Roman" w:eastAsia="Calibri" w:hAnsi="Times New Roman" w:cs="Times New Roman"/>
          <w:sz w:val="28"/>
          <w:szCs w:val="28"/>
        </w:rPr>
        <w:t>езультаты качества освоения ООП ДОО  по образовательным областям по состоянию на 29 мая  2020 года выглядят следующим образом (см. табл. 8).</w:t>
      </w:r>
    </w:p>
    <w:p w:rsidR="006E7979" w:rsidRPr="006E7979" w:rsidRDefault="006E7979" w:rsidP="006E7979">
      <w:pPr>
        <w:spacing w:line="240" w:lineRule="auto"/>
        <w:ind w:firstLine="709"/>
        <w:contextualSpacing/>
        <w:jc w:val="both"/>
        <w:rPr>
          <w:rFonts w:ascii="Times New Roman" w:eastAsia="Calibri" w:hAnsi="Times New Roman" w:cs="Times New Roman"/>
          <w:sz w:val="28"/>
          <w:szCs w:val="28"/>
        </w:rPr>
      </w:pPr>
      <w:r w:rsidRPr="006E7979">
        <w:rPr>
          <w:rFonts w:ascii="Times New Roman" w:eastAsia="Times New Roman" w:hAnsi="Times New Roman" w:cs="Times New Roman"/>
          <w:sz w:val="28"/>
          <w:szCs w:val="28"/>
          <w:lang w:eastAsia="ru-RU"/>
        </w:rPr>
        <w:t>2020 год – год особых санитарно-эпидемиологических условий в мире (</w:t>
      </w:r>
      <w:r w:rsidRPr="006E7979">
        <w:rPr>
          <w:rFonts w:ascii="Times New Roman" w:eastAsia="Times New Roman" w:hAnsi="Times New Roman" w:cs="Times New Roman"/>
          <w:sz w:val="28"/>
          <w:szCs w:val="28"/>
          <w:lang w:val="en-US" w:eastAsia="ru-RU"/>
        </w:rPr>
        <w:t>COVID</w:t>
      </w:r>
      <w:r w:rsidRPr="006E7979">
        <w:rPr>
          <w:rFonts w:ascii="Times New Roman" w:eastAsia="Times New Roman" w:hAnsi="Times New Roman" w:cs="Times New Roman"/>
          <w:sz w:val="28"/>
          <w:szCs w:val="28"/>
          <w:lang w:eastAsia="ru-RU"/>
        </w:rPr>
        <w:t xml:space="preserve">-19). С 28 марта по 12 мая 2020 г. сотрудники и воспитанники ДОО находились в режиме самоизоляции, предписанной вышестоящими руководящими органами.  </w:t>
      </w:r>
      <w:r w:rsidRPr="006E7979">
        <w:rPr>
          <w:rFonts w:ascii="Times New Roman" w:eastAsia="Times New Roman" w:hAnsi="Times New Roman" w:cs="Times New Roman"/>
          <w:b/>
          <w:sz w:val="28"/>
          <w:szCs w:val="28"/>
          <w:lang w:eastAsia="ru-RU"/>
        </w:rPr>
        <w:t>По возможности сформированные р</w:t>
      </w:r>
      <w:r w:rsidRPr="006E7979">
        <w:rPr>
          <w:rFonts w:ascii="Times New Roman" w:eastAsia="Calibri" w:hAnsi="Times New Roman" w:cs="Times New Roman"/>
          <w:b/>
          <w:sz w:val="28"/>
          <w:szCs w:val="28"/>
        </w:rPr>
        <w:t>езультаты</w:t>
      </w:r>
      <w:r w:rsidRPr="006E7979">
        <w:rPr>
          <w:rFonts w:ascii="Times New Roman" w:eastAsia="Calibri" w:hAnsi="Times New Roman" w:cs="Times New Roman"/>
          <w:sz w:val="28"/>
          <w:szCs w:val="28"/>
        </w:rPr>
        <w:t xml:space="preserve"> освоения Основной образовательной программы дошкольной образовательной организации (далее по тексту – ООП ДОО)  по </w:t>
      </w:r>
      <w:r w:rsidRPr="006E7979">
        <w:rPr>
          <w:rFonts w:ascii="Times New Roman" w:eastAsia="Calibri" w:hAnsi="Times New Roman" w:cs="Times New Roman"/>
          <w:sz w:val="28"/>
          <w:szCs w:val="28"/>
        </w:rPr>
        <w:lastRenderedPageBreak/>
        <w:t>образовательным областям по состоянию на май 2020  года выглядят следующим образом (см. табл. 6).</w:t>
      </w:r>
    </w:p>
    <w:p w:rsidR="006E7979" w:rsidRPr="006E7979" w:rsidRDefault="006E7979" w:rsidP="006E7979">
      <w:pPr>
        <w:spacing w:line="240" w:lineRule="auto"/>
        <w:ind w:firstLine="709"/>
        <w:contextualSpacing/>
        <w:jc w:val="both"/>
        <w:rPr>
          <w:rFonts w:ascii="Times New Roman" w:eastAsia="Calibri" w:hAnsi="Times New Roman" w:cs="Times New Roman"/>
          <w:sz w:val="28"/>
          <w:szCs w:val="28"/>
        </w:rPr>
      </w:pPr>
      <w:r w:rsidRPr="006E7979">
        <w:rPr>
          <w:rFonts w:ascii="Times New Roman" w:eastAsia="Calibri" w:hAnsi="Times New Roman" w:cs="Times New Roman"/>
          <w:sz w:val="28"/>
          <w:szCs w:val="28"/>
        </w:rPr>
        <w:t xml:space="preserve">Общий процент качества педагогической деятельности по реализации  ООП ДОО </w:t>
      </w:r>
      <w:r w:rsidRPr="006E7979">
        <w:rPr>
          <w:rFonts w:ascii="Times New Roman" w:eastAsia="Calibri" w:hAnsi="Times New Roman" w:cs="Times New Roman"/>
          <w:b/>
          <w:sz w:val="28"/>
          <w:szCs w:val="28"/>
          <w:u w:val="single"/>
        </w:rPr>
        <w:t xml:space="preserve">на начало учебного года </w:t>
      </w:r>
      <w:r w:rsidRPr="006E7979">
        <w:rPr>
          <w:rFonts w:ascii="Times New Roman" w:eastAsia="Calibri" w:hAnsi="Times New Roman" w:cs="Times New Roman"/>
          <w:sz w:val="28"/>
          <w:szCs w:val="28"/>
        </w:rPr>
        <w:t xml:space="preserve">без учета качества специалистов – 69,3%; </w:t>
      </w:r>
      <w:r w:rsidRPr="006E7979">
        <w:rPr>
          <w:rFonts w:ascii="Times New Roman" w:eastAsia="Calibri" w:hAnsi="Times New Roman" w:cs="Times New Roman"/>
          <w:b/>
          <w:sz w:val="28"/>
          <w:szCs w:val="28"/>
          <w:u w:val="single"/>
        </w:rPr>
        <w:t xml:space="preserve">на конец учебного года </w:t>
      </w:r>
      <w:r w:rsidRPr="006E7979">
        <w:rPr>
          <w:rFonts w:ascii="Times New Roman" w:eastAsia="Calibri" w:hAnsi="Times New Roman" w:cs="Times New Roman"/>
          <w:sz w:val="28"/>
          <w:szCs w:val="28"/>
        </w:rPr>
        <w:t>83,4%.</w:t>
      </w:r>
    </w:p>
    <w:p w:rsidR="006E7979" w:rsidRPr="006E7979" w:rsidRDefault="006E7979" w:rsidP="006E7979">
      <w:pPr>
        <w:spacing w:line="240" w:lineRule="auto"/>
        <w:ind w:firstLine="709"/>
        <w:contextualSpacing/>
        <w:jc w:val="both"/>
        <w:rPr>
          <w:rFonts w:ascii="Times New Roman" w:eastAsia="Calibri" w:hAnsi="Times New Roman" w:cs="Times New Roman"/>
          <w:sz w:val="28"/>
          <w:szCs w:val="28"/>
        </w:rPr>
      </w:pPr>
      <w:r w:rsidRPr="006E7979">
        <w:rPr>
          <w:rFonts w:ascii="Times New Roman" w:eastAsia="Calibri" w:hAnsi="Times New Roman" w:cs="Times New Roman"/>
          <w:sz w:val="28"/>
          <w:szCs w:val="28"/>
        </w:rPr>
        <w:t xml:space="preserve">По результатам мониторинга педагогической деятельности музыкального руководителя Ивлевой Д.С. </w:t>
      </w:r>
      <w:r w:rsidRPr="006E7979">
        <w:rPr>
          <w:rFonts w:ascii="Times New Roman" w:eastAsia="Calibri" w:hAnsi="Times New Roman" w:cs="Times New Roman"/>
          <w:b/>
          <w:sz w:val="28"/>
          <w:szCs w:val="28"/>
          <w:u w:val="single"/>
        </w:rPr>
        <w:t>на начало 2019/2020 учебного  года</w:t>
      </w:r>
      <w:r w:rsidRPr="006E7979">
        <w:rPr>
          <w:rFonts w:ascii="Times New Roman" w:eastAsia="Calibri" w:hAnsi="Times New Roman" w:cs="Times New Roman"/>
          <w:sz w:val="28"/>
          <w:szCs w:val="28"/>
        </w:rPr>
        <w:t xml:space="preserve"> качество составляет 81%, </w:t>
      </w:r>
      <w:r w:rsidRPr="006E7979">
        <w:rPr>
          <w:rFonts w:ascii="Times New Roman" w:eastAsia="Calibri" w:hAnsi="Times New Roman" w:cs="Times New Roman"/>
          <w:b/>
          <w:sz w:val="28"/>
          <w:szCs w:val="28"/>
          <w:u w:val="single"/>
        </w:rPr>
        <w:t>на конец года</w:t>
      </w:r>
      <w:r w:rsidRPr="006E7979">
        <w:rPr>
          <w:rFonts w:ascii="Times New Roman" w:eastAsia="Calibri" w:hAnsi="Times New Roman" w:cs="Times New Roman"/>
          <w:sz w:val="28"/>
          <w:szCs w:val="28"/>
        </w:rPr>
        <w:t xml:space="preserve"> 100%  (табл. 7).</w:t>
      </w:r>
    </w:p>
    <w:p w:rsidR="006E7979" w:rsidRPr="006E7979" w:rsidRDefault="006E7979" w:rsidP="006E7979">
      <w:pPr>
        <w:spacing w:line="240" w:lineRule="auto"/>
        <w:ind w:firstLine="709"/>
        <w:contextualSpacing/>
        <w:jc w:val="both"/>
        <w:rPr>
          <w:rFonts w:ascii="Times New Roman" w:eastAsia="Calibri" w:hAnsi="Times New Roman" w:cs="Times New Roman"/>
          <w:sz w:val="28"/>
          <w:szCs w:val="28"/>
        </w:rPr>
      </w:pPr>
      <w:r w:rsidRPr="006E7979">
        <w:rPr>
          <w:rFonts w:ascii="Times New Roman" w:eastAsia="Calibri" w:hAnsi="Times New Roman" w:cs="Times New Roman"/>
          <w:sz w:val="28"/>
          <w:szCs w:val="28"/>
        </w:rPr>
        <w:t xml:space="preserve">По полученным данным, качество педагогической деятельности воспитателя по обучению татарскому и русскому языкам Салаховой Г.И. </w:t>
      </w:r>
      <w:r w:rsidRPr="006E7979">
        <w:rPr>
          <w:rFonts w:ascii="Times New Roman" w:eastAsia="Calibri" w:hAnsi="Times New Roman" w:cs="Times New Roman"/>
          <w:b/>
          <w:sz w:val="28"/>
          <w:szCs w:val="28"/>
          <w:u w:val="single"/>
        </w:rPr>
        <w:t xml:space="preserve">на конец учебного года  </w:t>
      </w:r>
      <w:r w:rsidRPr="006E7979">
        <w:rPr>
          <w:rFonts w:ascii="Times New Roman" w:eastAsia="Calibri" w:hAnsi="Times New Roman" w:cs="Times New Roman"/>
          <w:sz w:val="28"/>
          <w:szCs w:val="28"/>
        </w:rPr>
        <w:t>составляет 100% (табл. 7.1).</w:t>
      </w:r>
    </w:p>
    <w:p w:rsidR="006E7979" w:rsidRPr="006E7979" w:rsidRDefault="006E7979" w:rsidP="006E7979">
      <w:pPr>
        <w:spacing w:line="240" w:lineRule="auto"/>
        <w:ind w:right="-1" w:firstLine="709"/>
        <w:contextualSpacing/>
        <w:jc w:val="both"/>
        <w:rPr>
          <w:rFonts w:ascii="Times New Roman" w:eastAsia="Calibri" w:hAnsi="Times New Roman" w:cs="Times New Roman"/>
          <w:sz w:val="27"/>
          <w:szCs w:val="27"/>
        </w:rPr>
      </w:pPr>
    </w:p>
    <w:p w:rsidR="006E7979" w:rsidRPr="006E7979" w:rsidRDefault="006E7979" w:rsidP="006E7979">
      <w:pPr>
        <w:spacing w:line="240" w:lineRule="auto"/>
        <w:ind w:right="-1" w:firstLine="709"/>
        <w:contextualSpacing/>
        <w:jc w:val="right"/>
        <w:rPr>
          <w:rFonts w:ascii="Times New Roman" w:eastAsia="Calibri" w:hAnsi="Times New Roman" w:cs="Times New Roman"/>
          <w:sz w:val="28"/>
          <w:szCs w:val="28"/>
        </w:rPr>
      </w:pPr>
      <w:r w:rsidRPr="006E7979">
        <w:rPr>
          <w:rFonts w:ascii="Times New Roman" w:eastAsia="Calibri" w:hAnsi="Times New Roman" w:cs="Times New Roman"/>
          <w:sz w:val="28"/>
          <w:szCs w:val="28"/>
        </w:rPr>
        <w:t>Таблица 6</w:t>
      </w:r>
    </w:p>
    <w:p w:rsidR="006E7979" w:rsidRPr="006E7979" w:rsidRDefault="006E7979" w:rsidP="006E7979">
      <w:pPr>
        <w:spacing w:line="240" w:lineRule="auto"/>
        <w:ind w:right="-1" w:firstLine="709"/>
        <w:contextualSpacing/>
        <w:jc w:val="center"/>
        <w:rPr>
          <w:rFonts w:ascii="Times New Roman" w:eastAsia="Calibri" w:hAnsi="Times New Roman" w:cs="Times New Roman"/>
          <w:b/>
          <w:sz w:val="28"/>
          <w:szCs w:val="28"/>
        </w:rPr>
      </w:pPr>
      <w:r w:rsidRPr="006E7979">
        <w:rPr>
          <w:rFonts w:ascii="Times New Roman" w:eastAsia="Calibri" w:hAnsi="Times New Roman" w:cs="Times New Roman"/>
          <w:b/>
          <w:sz w:val="28"/>
          <w:szCs w:val="28"/>
        </w:rPr>
        <w:t>Результаты освоения ООП ДОО</w:t>
      </w:r>
    </w:p>
    <w:p w:rsidR="006E7979" w:rsidRPr="006E7979" w:rsidRDefault="006E7979" w:rsidP="006E7979">
      <w:pPr>
        <w:spacing w:line="240" w:lineRule="auto"/>
        <w:ind w:right="-1" w:firstLine="709"/>
        <w:contextualSpacing/>
        <w:jc w:val="center"/>
        <w:rPr>
          <w:rFonts w:ascii="Times New Roman" w:eastAsia="Calibri" w:hAnsi="Times New Roman" w:cs="Times New Roman"/>
          <w:b/>
          <w:sz w:val="24"/>
          <w:szCs w:val="24"/>
        </w:rPr>
      </w:pPr>
    </w:p>
    <w:tbl>
      <w:tblPr>
        <w:tblStyle w:val="311"/>
        <w:tblW w:w="0" w:type="auto"/>
        <w:jc w:val="center"/>
        <w:tblInd w:w="-2002" w:type="dxa"/>
        <w:tblLook w:val="04A0" w:firstRow="1" w:lastRow="0" w:firstColumn="1" w:lastColumn="0" w:noHBand="0" w:noVBand="1"/>
      </w:tblPr>
      <w:tblGrid>
        <w:gridCol w:w="3207"/>
        <w:gridCol w:w="3350"/>
        <w:gridCol w:w="3350"/>
      </w:tblGrid>
      <w:tr w:rsidR="006E7979" w:rsidRPr="006E7979" w:rsidTr="00B0567A">
        <w:trPr>
          <w:jc w:val="center"/>
        </w:trPr>
        <w:tc>
          <w:tcPr>
            <w:tcW w:w="0" w:type="auto"/>
          </w:tcPr>
          <w:p w:rsidR="006E7979" w:rsidRPr="006E7979" w:rsidRDefault="006E7979" w:rsidP="006E7979">
            <w:pPr>
              <w:ind w:right="-1"/>
              <w:contextualSpacing/>
              <w:jc w:val="center"/>
              <w:rPr>
                <w:rFonts w:ascii="Times New Roman" w:eastAsia="Times New Roman" w:hAnsi="Times New Roman" w:cs="Times New Roman"/>
                <w:b/>
                <w:sz w:val="20"/>
                <w:szCs w:val="20"/>
                <w:lang w:eastAsia="ru-RU"/>
              </w:rPr>
            </w:pPr>
            <w:r w:rsidRPr="006E7979">
              <w:rPr>
                <w:rFonts w:ascii="Times New Roman" w:eastAsia="Times New Roman" w:hAnsi="Times New Roman" w:cs="Times New Roman"/>
                <w:b/>
                <w:sz w:val="20"/>
                <w:szCs w:val="20"/>
                <w:lang w:eastAsia="ru-RU"/>
              </w:rPr>
              <w:t>Возрастная группа</w:t>
            </w:r>
          </w:p>
        </w:tc>
        <w:tc>
          <w:tcPr>
            <w:tcW w:w="3350" w:type="dxa"/>
          </w:tcPr>
          <w:p w:rsidR="006E7979" w:rsidRPr="006E7979" w:rsidRDefault="006E7979" w:rsidP="006E7979">
            <w:pPr>
              <w:ind w:right="-1"/>
              <w:contextualSpacing/>
              <w:jc w:val="center"/>
              <w:rPr>
                <w:rFonts w:ascii="Times New Roman" w:eastAsia="Times New Roman" w:hAnsi="Times New Roman" w:cs="Times New Roman"/>
                <w:b/>
                <w:sz w:val="20"/>
                <w:szCs w:val="20"/>
                <w:lang w:eastAsia="ru-RU"/>
              </w:rPr>
            </w:pPr>
            <w:r w:rsidRPr="006E7979">
              <w:rPr>
                <w:rFonts w:ascii="Times New Roman" w:eastAsia="Times New Roman" w:hAnsi="Times New Roman" w:cs="Times New Roman"/>
                <w:b/>
                <w:sz w:val="20"/>
                <w:szCs w:val="20"/>
                <w:lang w:eastAsia="ru-RU"/>
              </w:rPr>
              <w:t xml:space="preserve">Качество, </w:t>
            </w:r>
            <w:proofErr w:type="spellStart"/>
            <w:r w:rsidRPr="006E7979">
              <w:rPr>
                <w:rFonts w:ascii="Times New Roman" w:eastAsia="Times New Roman" w:hAnsi="Times New Roman" w:cs="Times New Roman"/>
                <w:b/>
                <w:sz w:val="20"/>
                <w:szCs w:val="20"/>
                <w:lang w:eastAsia="ru-RU"/>
              </w:rPr>
              <w:t>н.</w:t>
            </w:r>
            <w:proofErr w:type="gramStart"/>
            <w:r w:rsidRPr="006E7979">
              <w:rPr>
                <w:rFonts w:ascii="Times New Roman" w:eastAsia="Times New Roman" w:hAnsi="Times New Roman" w:cs="Times New Roman"/>
                <w:b/>
                <w:sz w:val="20"/>
                <w:szCs w:val="20"/>
                <w:lang w:eastAsia="ru-RU"/>
              </w:rPr>
              <w:t>г</w:t>
            </w:r>
            <w:proofErr w:type="spellEnd"/>
            <w:proofErr w:type="gramEnd"/>
            <w:r w:rsidRPr="006E7979">
              <w:rPr>
                <w:rFonts w:ascii="Times New Roman" w:eastAsia="Times New Roman" w:hAnsi="Times New Roman" w:cs="Times New Roman"/>
                <w:b/>
                <w:sz w:val="20"/>
                <w:szCs w:val="20"/>
                <w:lang w:eastAsia="ru-RU"/>
              </w:rPr>
              <w:t>.</w:t>
            </w:r>
          </w:p>
        </w:tc>
        <w:tc>
          <w:tcPr>
            <w:tcW w:w="3350" w:type="dxa"/>
          </w:tcPr>
          <w:p w:rsidR="006E7979" w:rsidRPr="006E7979" w:rsidRDefault="006E7979" w:rsidP="006E7979">
            <w:pPr>
              <w:ind w:right="-1"/>
              <w:contextualSpacing/>
              <w:jc w:val="center"/>
              <w:rPr>
                <w:rFonts w:ascii="Times New Roman" w:eastAsia="Times New Roman" w:hAnsi="Times New Roman" w:cs="Times New Roman"/>
                <w:b/>
                <w:sz w:val="20"/>
                <w:szCs w:val="20"/>
                <w:lang w:eastAsia="ru-RU"/>
              </w:rPr>
            </w:pPr>
            <w:r w:rsidRPr="006E7979">
              <w:rPr>
                <w:rFonts w:ascii="Times New Roman" w:eastAsia="Times New Roman" w:hAnsi="Times New Roman" w:cs="Times New Roman"/>
                <w:b/>
                <w:sz w:val="20"/>
                <w:szCs w:val="20"/>
                <w:lang w:eastAsia="ru-RU"/>
              </w:rPr>
              <w:t xml:space="preserve">Качество, </w:t>
            </w:r>
            <w:proofErr w:type="spellStart"/>
            <w:r w:rsidRPr="006E7979">
              <w:rPr>
                <w:rFonts w:ascii="Times New Roman" w:eastAsia="Times New Roman" w:hAnsi="Times New Roman" w:cs="Times New Roman"/>
                <w:b/>
                <w:sz w:val="20"/>
                <w:szCs w:val="20"/>
                <w:lang w:eastAsia="ru-RU"/>
              </w:rPr>
              <w:t>к.г</w:t>
            </w:r>
            <w:proofErr w:type="spellEnd"/>
            <w:r w:rsidRPr="006E7979">
              <w:rPr>
                <w:rFonts w:ascii="Times New Roman" w:eastAsia="Times New Roman" w:hAnsi="Times New Roman" w:cs="Times New Roman"/>
                <w:b/>
                <w:sz w:val="20"/>
                <w:szCs w:val="20"/>
                <w:lang w:eastAsia="ru-RU"/>
              </w:rPr>
              <w:t>.</w:t>
            </w:r>
          </w:p>
        </w:tc>
      </w:tr>
      <w:tr w:rsidR="006E7979" w:rsidRPr="006E7979" w:rsidTr="00B0567A">
        <w:trPr>
          <w:jc w:val="center"/>
        </w:trPr>
        <w:tc>
          <w:tcPr>
            <w:tcW w:w="0" w:type="auto"/>
          </w:tcPr>
          <w:p w:rsidR="006E7979" w:rsidRPr="006E7979" w:rsidRDefault="006E7979" w:rsidP="006E7979">
            <w:pPr>
              <w:ind w:right="-1"/>
              <w:contextualSpacing/>
              <w:jc w:val="center"/>
              <w:rPr>
                <w:rFonts w:ascii="Times New Roman" w:eastAsia="Times New Roman" w:hAnsi="Times New Roman" w:cs="Times New Roman"/>
                <w:b/>
                <w:sz w:val="20"/>
                <w:szCs w:val="20"/>
                <w:lang w:eastAsia="ru-RU"/>
              </w:rPr>
            </w:pPr>
            <w:r w:rsidRPr="006E7979">
              <w:rPr>
                <w:rFonts w:ascii="Times New Roman" w:eastAsia="Times New Roman" w:hAnsi="Times New Roman" w:cs="Times New Roman"/>
                <w:b/>
                <w:sz w:val="20"/>
                <w:szCs w:val="20"/>
                <w:lang w:eastAsia="ru-RU"/>
              </w:rPr>
              <w:t>№ 1 (1-ая младшая)</w:t>
            </w:r>
          </w:p>
        </w:tc>
        <w:tc>
          <w:tcPr>
            <w:tcW w:w="3350" w:type="dxa"/>
          </w:tcPr>
          <w:p w:rsidR="006E7979" w:rsidRPr="006E7979" w:rsidRDefault="006E7979" w:rsidP="006E7979">
            <w:pPr>
              <w:ind w:right="-1"/>
              <w:contextualSpacing/>
              <w:jc w:val="center"/>
              <w:rPr>
                <w:rFonts w:ascii="Times New Roman" w:eastAsia="Times New Roman" w:hAnsi="Times New Roman" w:cs="Times New Roman"/>
                <w:color w:val="000000"/>
                <w:sz w:val="20"/>
                <w:szCs w:val="20"/>
                <w:lang w:eastAsia="ru-RU"/>
              </w:rPr>
            </w:pPr>
            <w:r w:rsidRPr="006E7979">
              <w:rPr>
                <w:rFonts w:ascii="Times New Roman" w:eastAsia="Times New Roman" w:hAnsi="Times New Roman" w:cs="Times New Roman"/>
                <w:color w:val="000000"/>
                <w:sz w:val="20"/>
                <w:szCs w:val="20"/>
                <w:lang w:eastAsia="ru-RU"/>
              </w:rPr>
              <w:t>-</w:t>
            </w:r>
          </w:p>
        </w:tc>
        <w:tc>
          <w:tcPr>
            <w:tcW w:w="3350" w:type="dxa"/>
          </w:tcPr>
          <w:p w:rsidR="006E7979" w:rsidRPr="006E7979" w:rsidRDefault="006E7979" w:rsidP="006E7979">
            <w:pPr>
              <w:ind w:right="-1"/>
              <w:contextualSpacing/>
              <w:jc w:val="center"/>
              <w:rPr>
                <w:rFonts w:ascii="Times New Roman" w:eastAsia="Times New Roman" w:hAnsi="Times New Roman" w:cs="Times New Roman"/>
                <w:color w:val="000000"/>
                <w:sz w:val="20"/>
                <w:szCs w:val="20"/>
                <w:lang w:eastAsia="ru-RU"/>
              </w:rPr>
            </w:pPr>
            <w:r w:rsidRPr="006E7979">
              <w:rPr>
                <w:rFonts w:ascii="Times New Roman" w:eastAsia="Times New Roman" w:hAnsi="Times New Roman" w:cs="Times New Roman"/>
                <w:color w:val="000000"/>
                <w:sz w:val="20"/>
                <w:szCs w:val="20"/>
                <w:lang w:eastAsia="ru-RU"/>
              </w:rPr>
              <w:t>31,4%</w:t>
            </w:r>
          </w:p>
        </w:tc>
      </w:tr>
      <w:tr w:rsidR="006E7979" w:rsidRPr="006E7979" w:rsidTr="00B0567A">
        <w:trPr>
          <w:jc w:val="center"/>
        </w:trPr>
        <w:tc>
          <w:tcPr>
            <w:tcW w:w="0" w:type="auto"/>
          </w:tcPr>
          <w:p w:rsidR="006E7979" w:rsidRPr="006E7979" w:rsidRDefault="006E7979" w:rsidP="006E7979">
            <w:pPr>
              <w:ind w:right="-1"/>
              <w:contextualSpacing/>
              <w:jc w:val="center"/>
              <w:rPr>
                <w:rFonts w:ascii="Times New Roman" w:eastAsia="Times New Roman" w:hAnsi="Times New Roman" w:cs="Times New Roman"/>
                <w:b/>
                <w:sz w:val="20"/>
                <w:szCs w:val="20"/>
                <w:lang w:eastAsia="ru-RU"/>
              </w:rPr>
            </w:pPr>
            <w:r w:rsidRPr="006E7979">
              <w:rPr>
                <w:rFonts w:ascii="Times New Roman" w:eastAsia="Times New Roman" w:hAnsi="Times New Roman" w:cs="Times New Roman"/>
                <w:b/>
                <w:sz w:val="20"/>
                <w:szCs w:val="20"/>
                <w:lang w:eastAsia="ru-RU"/>
              </w:rPr>
              <w:t>№ 2 (1-ая младшая)</w:t>
            </w:r>
          </w:p>
        </w:tc>
        <w:tc>
          <w:tcPr>
            <w:tcW w:w="3350" w:type="dxa"/>
          </w:tcPr>
          <w:p w:rsidR="006E7979" w:rsidRPr="006E7979" w:rsidRDefault="006E7979" w:rsidP="006E7979">
            <w:pPr>
              <w:ind w:right="-1"/>
              <w:contextualSpacing/>
              <w:jc w:val="center"/>
              <w:rPr>
                <w:rFonts w:ascii="Times New Roman" w:eastAsia="Times New Roman" w:hAnsi="Times New Roman" w:cs="Times New Roman"/>
                <w:color w:val="000000"/>
                <w:sz w:val="20"/>
                <w:szCs w:val="20"/>
                <w:lang w:eastAsia="ru-RU"/>
              </w:rPr>
            </w:pPr>
            <w:r w:rsidRPr="006E7979">
              <w:rPr>
                <w:rFonts w:ascii="Times New Roman" w:eastAsia="Times New Roman" w:hAnsi="Times New Roman" w:cs="Times New Roman"/>
                <w:color w:val="000000"/>
                <w:sz w:val="20"/>
                <w:szCs w:val="20"/>
                <w:lang w:eastAsia="ru-RU"/>
              </w:rPr>
              <w:t>20%</w:t>
            </w:r>
          </w:p>
        </w:tc>
        <w:tc>
          <w:tcPr>
            <w:tcW w:w="3350" w:type="dxa"/>
          </w:tcPr>
          <w:p w:rsidR="006E7979" w:rsidRPr="006E7979" w:rsidRDefault="006E7979" w:rsidP="006E7979">
            <w:pPr>
              <w:ind w:right="-1"/>
              <w:contextualSpacing/>
              <w:jc w:val="center"/>
              <w:rPr>
                <w:rFonts w:ascii="Times New Roman" w:eastAsia="Times New Roman" w:hAnsi="Times New Roman" w:cs="Times New Roman"/>
                <w:color w:val="000000"/>
                <w:sz w:val="20"/>
                <w:szCs w:val="20"/>
                <w:lang w:eastAsia="ru-RU"/>
              </w:rPr>
            </w:pPr>
            <w:r w:rsidRPr="006E7979">
              <w:rPr>
                <w:rFonts w:ascii="Times New Roman" w:eastAsia="Times New Roman" w:hAnsi="Times New Roman" w:cs="Times New Roman"/>
                <w:color w:val="000000"/>
                <w:sz w:val="20"/>
                <w:szCs w:val="20"/>
                <w:lang w:eastAsia="ru-RU"/>
              </w:rPr>
              <w:t>74%</w:t>
            </w:r>
          </w:p>
        </w:tc>
      </w:tr>
      <w:tr w:rsidR="006E7979" w:rsidRPr="006E7979" w:rsidTr="00B0567A">
        <w:trPr>
          <w:jc w:val="center"/>
        </w:trPr>
        <w:tc>
          <w:tcPr>
            <w:tcW w:w="0" w:type="auto"/>
          </w:tcPr>
          <w:p w:rsidR="006E7979" w:rsidRPr="006E7979" w:rsidRDefault="006E7979" w:rsidP="006E7979">
            <w:pPr>
              <w:ind w:right="-1"/>
              <w:contextualSpacing/>
              <w:jc w:val="center"/>
              <w:rPr>
                <w:rFonts w:ascii="Times New Roman" w:eastAsia="Times New Roman" w:hAnsi="Times New Roman" w:cs="Times New Roman"/>
                <w:b/>
                <w:sz w:val="20"/>
                <w:szCs w:val="20"/>
                <w:lang w:eastAsia="ru-RU"/>
              </w:rPr>
            </w:pPr>
            <w:r w:rsidRPr="006E7979">
              <w:rPr>
                <w:rFonts w:ascii="Times New Roman" w:eastAsia="Times New Roman" w:hAnsi="Times New Roman" w:cs="Times New Roman"/>
                <w:b/>
                <w:sz w:val="20"/>
                <w:szCs w:val="20"/>
                <w:lang w:eastAsia="ru-RU"/>
              </w:rPr>
              <w:t>№ 4  (2-ая младшая)</w:t>
            </w:r>
          </w:p>
        </w:tc>
        <w:tc>
          <w:tcPr>
            <w:tcW w:w="3350" w:type="dxa"/>
          </w:tcPr>
          <w:p w:rsidR="006E7979" w:rsidRPr="006E7979" w:rsidRDefault="006E7979" w:rsidP="006E7979">
            <w:pPr>
              <w:ind w:right="-1"/>
              <w:contextualSpacing/>
              <w:jc w:val="center"/>
              <w:rPr>
                <w:rFonts w:ascii="Times New Roman" w:eastAsia="Times New Roman" w:hAnsi="Times New Roman" w:cs="Times New Roman"/>
                <w:color w:val="000000"/>
                <w:sz w:val="20"/>
                <w:szCs w:val="20"/>
                <w:lang w:eastAsia="ru-RU"/>
              </w:rPr>
            </w:pPr>
            <w:r w:rsidRPr="006E7979">
              <w:rPr>
                <w:rFonts w:ascii="Times New Roman" w:eastAsia="Times New Roman" w:hAnsi="Times New Roman" w:cs="Times New Roman"/>
                <w:color w:val="000000"/>
                <w:sz w:val="20"/>
                <w:szCs w:val="20"/>
                <w:lang w:eastAsia="ru-RU"/>
              </w:rPr>
              <w:t>-</w:t>
            </w:r>
          </w:p>
        </w:tc>
        <w:tc>
          <w:tcPr>
            <w:tcW w:w="3350" w:type="dxa"/>
          </w:tcPr>
          <w:p w:rsidR="006E7979" w:rsidRPr="006E7979" w:rsidRDefault="006E7979" w:rsidP="006E7979">
            <w:pPr>
              <w:ind w:right="-1"/>
              <w:contextualSpacing/>
              <w:jc w:val="center"/>
              <w:rPr>
                <w:rFonts w:ascii="Times New Roman" w:eastAsia="Times New Roman" w:hAnsi="Times New Roman" w:cs="Times New Roman"/>
                <w:color w:val="000000"/>
                <w:sz w:val="20"/>
                <w:szCs w:val="20"/>
                <w:lang w:eastAsia="ru-RU"/>
              </w:rPr>
            </w:pPr>
            <w:r w:rsidRPr="006E7979">
              <w:rPr>
                <w:rFonts w:ascii="Times New Roman" w:eastAsia="Times New Roman" w:hAnsi="Times New Roman" w:cs="Times New Roman"/>
                <w:color w:val="000000"/>
                <w:sz w:val="20"/>
                <w:szCs w:val="20"/>
                <w:lang w:eastAsia="ru-RU"/>
              </w:rPr>
              <w:t>72,4%</w:t>
            </w:r>
          </w:p>
        </w:tc>
      </w:tr>
      <w:tr w:rsidR="006E7979" w:rsidRPr="006E7979" w:rsidTr="00B0567A">
        <w:trPr>
          <w:jc w:val="center"/>
        </w:trPr>
        <w:tc>
          <w:tcPr>
            <w:tcW w:w="0" w:type="auto"/>
          </w:tcPr>
          <w:p w:rsidR="006E7979" w:rsidRPr="006E7979" w:rsidRDefault="006E7979" w:rsidP="006E7979">
            <w:pPr>
              <w:ind w:right="-1"/>
              <w:contextualSpacing/>
              <w:jc w:val="center"/>
              <w:rPr>
                <w:rFonts w:ascii="Times New Roman" w:eastAsia="Times New Roman" w:hAnsi="Times New Roman" w:cs="Times New Roman"/>
                <w:b/>
                <w:sz w:val="20"/>
                <w:szCs w:val="20"/>
                <w:lang w:eastAsia="ru-RU"/>
              </w:rPr>
            </w:pPr>
            <w:r w:rsidRPr="006E7979">
              <w:rPr>
                <w:rFonts w:ascii="Times New Roman" w:eastAsia="Times New Roman" w:hAnsi="Times New Roman" w:cs="Times New Roman"/>
                <w:b/>
                <w:sz w:val="20"/>
                <w:szCs w:val="20"/>
                <w:lang w:eastAsia="ru-RU"/>
              </w:rPr>
              <w:t>№ 3 (2-ая младшая)</w:t>
            </w:r>
          </w:p>
        </w:tc>
        <w:tc>
          <w:tcPr>
            <w:tcW w:w="3350" w:type="dxa"/>
          </w:tcPr>
          <w:p w:rsidR="006E7979" w:rsidRPr="006E7979" w:rsidRDefault="006E7979" w:rsidP="006E7979">
            <w:pPr>
              <w:ind w:right="-1"/>
              <w:contextualSpacing/>
              <w:jc w:val="center"/>
              <w:rPr>
                <w:rFonts w:ascii="Times New Roman" w:eastAsia="Times New Roman" w:hAnsi="Times New Roman" w:cs="Times New Roman"/>
                <w:color w:val="000000"/>
                <w:sz w:val="20"/>
                <w:szCs w:val="20"/>
                <w:lang w:eastAsia="ru-RU"/>
              </w:rPr>
            </w:pPr>
            <w:r w:rsidRPr="006E7979">
              <w:rPr>
                <w:rFonts w:ascii="Times New Roman" w:eastAsia="Times New Roman" w:hAnsi="Times New Roman" w:cs="Times New Roman"/>
                <w:color w:val="000000"/>
                <w:sz w:val="20"/>
                <w:szCs w:val="20"/>
                <w:lang w:eastAsia="ru-RU"/>
              </w:rPr>
              <w:t>93%</w:t>
            </w:r>
          </w:p>
        </w:tc>
        <w:tc>
          <w:tcPr>
            <w:tcW w:w="3350" w:type="dxa"/>
          </w:tcPr>
          <w:p w:rsidR="006E7979" w:rsidRPr="006E7979" w:rsidRDefault="006E7979" w:rsidP="006E7979">
            <w:pPr>
              <w:ind w:right="-1"/>
              <w:contextualSpacing/>
              <w:jc w:val="center"/>
              <w:rPr>
                <w:rFonts w:ascii="Times New Roman" w:eastAsia="Times New Roman" w:hAnsi="Times New Roman" w:cs="Times New Roman"/>
                <w:color w:val="000000"/>
                <w:sz w:val="20"/>
                <w:szCs w:val="20"/>
                <w:lang w:eastAsia="ru-RU"/>
              </w:rPr>
            </w:pPr>
            <w:r w:rsidRPr="006E7979">
              <w:rPr>
                <w:rFonts w:ascii="Times New Roman" w:eastAsia="Times New Roman" w:hAnsi="Times New Roman" w:cs="Times New Roman"/>
                <w:color w:val="000000"/>
                <w:sz w:val="20"/>
                <w:szCs w:val="20"/>
                <w:lang w:eastAsia="ru-RU"/>
              </w:rPr>
              <w:t>92%</w:t>
            </w:r>
          </w:p>
        </w:tc>
      </w:tr>
      <w:tr w:rsidR="006E7979" w:rsidRPr="006E7979" w:rsidTr="00B0567A">
        <w:trPr>
          <w:jc w:val="center"/>
        </w:trPr>
        <w:tc>
          <w:tcPr>
            <w:tcW w:w="0" w:type="auto"/>
          </w:tcPr>
          <w:p w:rsidR="006E7979" w:rsidRPr="006E7979" w:rsidRDefault="006E7979" w:rsidP="006E7979">
            <w:pPr>
              <w:ind w:right="-1"/>
              <w:contextualSpacing/>
              <w:jc w:val="center"/>
              <w:rPr>
                <w:rFonts w:ascii="Times New Roman" w:eastAsia="Times New Roman" w:hAnsi="Times New Roman" w:cs="Times New Roman"/>
                <w:b/>
                <w:sz w:val="20"/>
                <w:szCs w:val="20"/>
                <w:lang w:eastAsia="ru-RU"/>
              </w:rPr>
            </w:pPr>
            <w:r w:rsidRPr="006E7979">
              <w:rPr>
                <w:rFonts w:ascii="Times New Roman" w:eastAsia="Times New Roman" w:hAnsi="Times New Roman" w:cs="Times New Roman"/>
                <w:b/>
                <w:sz w:val="20"/>
                <w:szCs w:val="20"/>
                <w:lang w:eastAsia="ru-RU"/>
              </w:rPr>
              <w:t>№ 5 (средняя)</w:t>
            </w:r>
          </w:p>
        </w:tc>
        <w:tc>
          <w:tcPr>
            <w:tcW w:w="3350" w:type="dxa"/>
          </w:tcPr>
          <w:p w:rsidR="006E7979" w:rsidRPr="006E7979" w:rsidRDefault="006E7979" w:rsidP="006E7979">
            <w:pPr>
              <w:ind w:right="-1"/>
              <w:contextualSpacing/>
              <w:jc w:val="center"/>
              <w:rPr>
                <w:rFonts w:ascii="Times New Roman" w:eastAsia="Times New Roman" w:hAnsi="Times New Roman" w:cs="Times New Roman"/>
                <w:color w:val="000000"/>
                <w:sz w:val="20"/>
                <w:szCs w:val="20"/>
                <w:lang w:eastAsia="ru-RU"/>
              </w:rPr>
            </w:pPr>
            <w:r w:rsidRPr="006E7979">
              <w:rPr>
                <w:rFonts w:ascii="Times New Roman" w:eastAsia="Times New Roman" w:hAnsi="Times New Roman" w:cs="Times New Roman"/>
                <w:color w:val="000000"/>
                <w:sz w:val="20"/>
                <w:szCs w:val="20"/>
                <w:lang w:eastAsia="ru-RU"/>
              </w:rPr>
              <w:t>54,4%</w:t>
            </w:r>
          </w:p>
        </w:tc>
        <w:tc>
          <w:tcPr>
            <w:tcW w:w="3350" w:type="dxa"/>
          </w:tcPr>
          <w:p w:rsidR="006E7979" w:rsidRPr="006E7979" w:rsidRDefault="006E7979" w:rsidP="006E7979">
            <w:pPr>
              <w:ind w:right="-1"/>
              <w:contextualSpacing/>
              <w:jc w:val="center"/>
              <w:rPr>
                <w:rFonts w:ascii="Times New Roman" w:eastAsia="Times New Roman" w:hAnsi="Times New Roman" w:cs="Times New Roman"/>
                <w:color w:val="000000"/>
                <w:sz w:val="20"/>
                <w:szCs w:val="20"/>
                <w:lang w:eastAsia="ru-RU"/>
              </w:rPr>
            </w:pPr>
            <w:r w:rsidRPr="006E7979">
              <w:rPr>
                <w:rFonts w:ascii="Times New Roman" w:eastAsia="Times New Roman" w:hAnsi="Times New Roman" w:cs="Times New Roman"/>
                <w:color w:val="000000"/>
                <w:sz w:val="20"/>
                <w:szCs w:val="20"/>
                <w:lang w:eastAsia="ru-RU"/>
              </w:rPr>
              <w:t>86%</w:t>
            </w:r>
          </w:p>
        </w:tc>
      </w:tr>
      <w:tr w:rsidR="006E7979" w:rsidRPr="006E7979" w:rsidTr="00B0567A">
        <w:trPr>
          <w:jc w:val="center"/>
        </w:trPr>
        <w:tc>
          <w:tcPr>
            <w:tcW w:w="0" w:type="auto"/>
          </w:tcPr>
          <w:p w:rsidR="006E7979" w:rsidRPr="006E7979" w:rsidRDefault="006E7979" w:rsidP="006E7979">
            <w:pPr>
              <w:ind w:right="-1"/>
              <w:contextualSpacing/>
              <w:jc w:val="center"/>
              <w:rPr>
                <w:rFonts w:ascii="Times New Roman" w:eastAsia="Times New Roman" w:hAnsi="Times New Roman" w:cs="Times New Roman"/>
                <w:b/>
                <w:sz w:val="20"/>
                <w:szCs w:val="20"/>
                <w:lang w:eastAsia="ru-RU"/>
              </w:rPr>
            </w:pPr>
            <w:r w:rsidRPr="006E7979">
              <w:rPr>
                <w:rFonts w:ascii="Times New Roman" w:eastAsia="Times New Roman" w:hAnsi="Times New Roman" w:cs="Times New Roman"/>
                <w:b/>
                <w:sz w:val="20"/>
                <w:szCs w:val="20"/>
                <w:lang w:eastAsia="ru-RU"/>
              </w:rPr>
              <w:t>№ 6 (старшая)</w:t>
            </w:r>
          </w:p>
        </w:tc>
        <w:tc>
          <w:tcPr>
            <w:tcW w:w="3350" w:type="dxa"/>
          </w:tcPr>
          <w:p w:rsidR="006E7979" w:rsidRPr="006E7979" w:rsidRDefault="006E7979" w:rsidP="006E7979">
            <w:pPr>
              <w:ind w:right="-1"/>
              <w:contextualSpacing/>
              <w:jc w:val="center"/>
              <w:rPr>
                <w:rFonts w:ascii="Times New Roman" w:eastAsia="Times New Roman" w:hAnsi="Times New Roman" w:cs="Times New Roman"/>
                <w:color w:val="000000"/>
                <w:sz w:val="20"/>
                <w:szCs w:val="20"/>
                <w:lang w:eastAsia="ru-RU"/>
              </w:rPr>
            </w:pPr>
            <w:r w:rsidRPr="006E7979">
              <w:rPr>
                <w:rFonts w:ascii="Times New Roman" w:eastAsia="Times New Roman" w:hAnsi="Times New Roman" w:cs="Times New Roman"/>
                <w:color w:val="000000"/>
                <w:sz w:val="20"/>
                <w:szCs w:val="20"/>
                <w:lang w:eastAsia="ru-RU"/>
              </w:rPr>
              <w:t>83%</w:t>
            </w:r>
          </w:p>
        </w:tc>
        <w:tc>
          <w:tcPr>
            <w:tcW w:w="3350" w:type="dxa"/>
          </w:tcPr>
          <w:p w:rsidR="006E7979" w:rsidRPr="006E7979" w:rsidRDefault="006E7979" w:rsidP="006E7979">
            <w:pPr>
              <w:ind w:right="-1"/>
              <w:contextualSpacing/>
              <w:jc w:val="center"/>
              <w:rPr>
                <w:rFonts w:ascii="Times New Roman" w:eastAsia="Times New Roman" w:hAnsi="Times New Roman" w:cs="Times New Roman"/>
                <w:color w:val="000000"/>
                <w:sz w:val="20"/>
                <w:szCs w:val="20"/>
                <w:lang w:eastAsia="ru-RU"/>
              </w:rPr>
            </w:pPr>
            <w:r w:rsidRPr="006E7979">
              <w:rPr>
                <w:rFonts w:ascii="Times New Roman" w:eastAsia="Times New Roman" w:hAnsi="Times New Roman" w:cs="Times New Roman"/>
                <w:color w:val="000000"/>
                <w:sz w:val="20"/>
                <w:szCs w:val="20"/>
                <w:lang w:eastAsia="ru-RU"/>
              </w:rPr>
              <w:t>92%</w:t>
            </w:r>
          </w:p>
        </w:tc>
      </w:tr>
      <w:tr w:rsidR="006E7979" w:rsidRPr="006E7979" w:rsidTr="00B0567A">
        <w:trPr>
          <w:jc w:val="center"/>
        </w:trPr>
        <w:tc>
          <w:tcPr>
            <w:tcW w:w="0" w:type="auto"/>
          </w:tcPr>
          <w:p w:rsidR="006E7979" w:rsidRPr="006E7979" w:rsidRDefault="006E7979" w:rsidP="006E7979">
            <w:pPr>
              <w:ind w:right="-1"/>
              <w:contextualSpacing/>
              <w:jc w:val="center"/>
              <w:rPr>
                <w:rFonts w:ascii="Times New Roman" w:eastAsia="Times New Roman" w:hAnsi="Times New Roman" w:cs="Times New Roman"/>
                <w:b/>
                <w:sz w:val="20"/>
                <w:szCs w:val="20"/>
                <w:lang w:eastAsia="ru-RU"/>
              </w:rPr>
            </w:pPr>
            <w:r w:rsidRPr="006E7979">
              <w:rPr>
                <w:rFonts w:ascii="Times New Roman" w:eastAsia="Times New Roman" w:hAnsi="Times New Roman" w:cs="Times New Roman"/>
                <w:b/>
                <w:sz w:val="20"/>
                <w:szCs w:val="20"/>
                <w:lang w:eastAsia="ru-RU"/>
              </w:rPr>
              <w:t>№ 7 (</w:t>
            </w:r>
            <w:proofErr w:type="gramStart"/>
            <w:r w:rsidRPr="006E7979">
              <w:rPr>
                <w:rFonts w:ascii="Times New Roman" w:eastAsia="Times New Roman" w:hAnsi="Times New Roman" w:cs="Times New Roman"/>
                <w:b/>
                <w:sz w:val="20"/>
                <w:szCs w:val="20"/>
                <w:lang w:eastAsia="ru-RU"/>
              </w:rPr>
              <w:t>подготовительная</w:t>
            </w:r>
            <w:proofErr w:type="gramEnd"/>
            <w:r w:rsidRPr="006E7979">
              <w:rPr>
                <w:rFonts w:ascii="Times New Roman" w:eastAsia="Times New Roman" w:hAnsi="Times New Roman" w:cs="Times New Roman"/>
                <w:b/>
                <w:sz w:val="20"/>
                <w:szCs w:val="20"/>
                <w:lang w:eastAsia="ru-RU"/>
              </w:rPr>
              <w:t xml:space="preserve"> к школе)</w:t>
            </w:r>
          </w:p>
        </w:tc>
        <w:tc>
          <w:tcPr>
            <w:tcW w:w="3350" w:type="dxa"/>
          </w:tcPr>
          <w:p w:rsidR="006E7979" w:rsidRPr="006E7979" w:rsidRDefault="006E7979" w:rsidP="006E7979">
            <w:pPr>
              <w:ind w:right="-1"/>
              <w:contextualSpacing/>
              <w:jc w:val="center"/>
              <w:rPr>
                <w:rFonts w:ascii="Times New Roman" w:eastAsia="Times New Roman" w:hAnsi="Times New Roman" w:cs="Times New Roman"/>
                <w:color w:val="000000"/>
                <w:sz w:val="20"/>
                <w:szCs w:val="20"/>
                <w:lang w:eastAsia="ru-RU"/>
              </w:rPr>
            </w:pPr>
            <w:r w:rsidRPr="006E7979">
              <w:rPr>
                <w:rFonts w:ascii="Times New Roman" w:eastAsia="Times New Roman" w:hAnsi="Times New Roman" w:cs="Times New Roman"/>
                <w:color w:val="000000"/>
                <w:sz w:val="20"/>
                <w:szCs w:val="20"/>
                <w:lang w:eastAsia="ru-RU"/>
              </w:rPr>
              <w:t>96%</w:t>
            </w:r>
          </w:p>
        </w:tc>
        <w:tc>
          <w:tcPr>
            <w:tcW w:w="3350" w:type="dxa"/>
          </w:tcPr>
          <w:p w:rsidR="006E7979" w:rsidRPr="006E7979" w:rsidRDefault="006E7979" w:rsidP="006E7979">
            <w:pPr>
              <w:ind w:right="-1"/>
              <w:contextualSpacing/>
              <w:jc w:val="center"/>
              <w:rPr>
                <w:rFonts w:ascii="Times New Roman" w:eastAsia="Times New Roman" w:hAnsi="Times New Roman" w:cs="Times New Roman"/>
                <w:color w:val="000000"/>
                <w:sz w:val="20"/>
                <w:szCs w:val="20"/>
                <w:lang w:eastAsia="ru-RU"/>
              </w:rPr>
            </w:pPr>
            <w:r w:rsidRPr="006E7979">
              <w:rPr>
                <w:rFonts w:ascii="Times New Roman" w:eastAsia="Times New Roman" w:hAnsi="Times New Roman" w:cs="Times New Roman"/>
                <w:color w:val="000000"/>
                <w:sz w:val="20"/>
                <w:szCs w:val="20"/>
                <w:lang w:eastAsia="ru-RU"/>
              </w:rPr>
              <w:t>100% (6 чел.)</w:t>
            </w:r>
          </w:p>
        </w:tc>
      </w:tr>
      <w:tr w:rsidR="006E7979" w:rsidRPr="006E7979" w:rsidTr="00B0567A">
        <w:trPr>
          <w:jc w:val="center"/>
        </w:trPr>
        <w:tc>
          <w:tcPr>
            <w:tcW w:w="0" w:type="auto"/>
          </w:tcPr>
          <w:p w:rsidR="006E7979" w:rsidRPr="006E7979" w:rsidRDefault="006E7979" w:rsidP="006E7979">
            <w:pPr>
              <w:ind w:right="-1"/>
              <w:contextualSpacing/>
              <w:jc w:val="center"/>
              <w:rPr>
                <w:rFonts w:ascii="Times New Roman" w:eastAsia="Times New Roman" w:hAnsi="Times New Roman" w:cs="Times New Roman"/>
                <w:b/>
                <w:sz w:val="20"/>
                <w:szCs w:val="20"/>
                <w:lang w:eastAsia="ru-RU"/>
              </w:rPr>
            </w:pPr>
            <w:r w:rsidRPr="006E7979">
              <w:rPr>
                <w:rFonts w:ascii="Times New Roman" w:eastAsia="Times New Roman" w:hAnsi="Times New Roman" w:cs="Times New Roman"/>
                <w:b/>
                <w:sz w:val="20"/>
                <w:szCs w:val="20"/>
                <w:lang w:eastAsia="ru-RU"/>
              </w:rPr>
              <w:t>Итого</w:t>
            </w:r>
          </w:p>
        </w:tc>
        <w:tc>
          <w:tcPr>
            <w:tcW w:w="3350" w:type="dxa"/>
          </w:tcPr>
          <w:p w:rsidR="006E7979" w:rsidRPr="006E7979" w:rsidRDefault="006E7979" w:rsidP="006E7979">
            <w:pPr>
              <w:ind w:right="-1"/>
              <w:contextualSpacing/>
              <w:jc w:val="center"/>
              <w:rPr>
                <w:rFonts w:ascii="Times New Roman" w:eastAsia="Times New Roman" w:hAnsi="Times New Roman" w:cs="Times New Roman"/>
                <w:b/>
                <w:color w:val="000000"/>
                <w:sz w:val="20"/>
                <w:szCs w:val="20"/>
                <w:lang w:eastAsia="ru-RU"/>
              </w:rPr>
            </w:pPr>
            <w:r w:rsidRPr="006E7979">
              <w:rPr>
                <w:rFonts w:ascii="Times New Roman" w:eastAsia="Times New Roman" w:hAnsi="Times New Roman" w:cs="Times New Roman"/>
                <w:b/>
                <w:color w:val="000000"/>
                <w:sz w:val="20"/>
                <w:szCs w:val="20"/>
                <w:lang w:eastAsia="ru-RU"/>
              </w:rPr>
              <w:t>69%</w:t>
            </w:r>
          </w:p>
        </w:tc>
        <w:tc>
          <w:tcPr>
            <w:tcW w:w="3350" w:type="dxa"/>
          </w:tcPr>
          <w:p w:rsidR="006E7979" w:rsidRPr="006E7979" w:rsidRDefault="006E7979" w:rsidP="006E7979">
            <w:pPr>
              <w:ind w:right="-1"/>
              <w:contextualSpacing/>
              <w:jc w:val="center"/>
              <w:rPr>
                <w:rFonts w:ascii="Times New Roman" w:eastAsia="Times New Roman" w:hAnsi="Times New Roman" w:cs="Times New Roman"/>
                <w:b/>
                <w:color w:val="000000"/>
                <w:sz w:val="20"/>
                <w:szCs w:val="20"/>
                <w:lang w:eastAsia="ru-RU"/>
              </w:rPr>
            </w:pPr>
            <w:r w:rsidRPr="006E7979">
              <w:rPr>
                <w:rFonts w:ascii="Times New Roman" w:eastAsia="Times New Roman" w:hAnsi="Times New Roman" w:cs="Times New Roman"/>
                <w:b/>
                <w:color w:val="000000"/>
                <w:sz w:val="20"/>
                <w:szCs w:val="20"/>
                <w:lang w:eastAsia="ru-RU"/>
              </w:rPr>
              <w:t>79%</w:t>
            </w:r>
          </w:p>
        </w:tc>
      </w:tr>
    </w:tbl>
    <w:p w:rsidR="006E7979" w:rsidRPr="006E7979" w:rsidRDefault="006E7979" w:rsidP="006E7979">
      <w:pPr>
        <w:spacing w:line="240" w:lineRule="auto"/>
        <w:ind w:right="-1"/>
        <w:contextualSpacing/>
        <w:jc w:val="right"/>
        <w:rPr>
          <w:rFonts w:ascii="Times New Roman" w:eastAsia="Calibri" w:hAnsi="Times New Roman" w:cs="Times New Roman"/>
          <w:b/>
          <w:sz w:val="24"/>
          <w:szCs w:val="24"/>
        </w:rPr>
      </w:pPr>
    </w:p>
    <w:p w:rsidR="006E7979" w:rsidRPr="006E7979" w:rsidRDefault="006E7979" w:rsidP="006E7979">
      <w:pPr>
        <w:spacing w:line="240" w:lineRule="auto"/>
        <w:ind w:right="-1"/>
        <w:contextualSpacing/>
        <w:jc w:val="right"/>
        <w:rPr>
          <w:rFonts w:ascii="Times New Roman" w:eastAsia="Calibri" w:hAnsi="Times New Roman" w:cs="Times New Roman"/>
          <w:b/>
          <w:sz w:val="24"/>
          <w:szCs w:val="24"/>
        </w:rPr>
      </w:pPr>
    </w:p>
    <w:p w:rsidR="006E7979" w:rsidRPr="006E7979" w:rsidRDefault="006E7979" w:rsidP="006E7979">
      <w:pPr>
        <w:spacing w:line="240" w:lineRule="auto"/>
        <w:ind w:right="-1"/>
        <w:contextualSpacing/>
        <w:jc w:val="both"/>
        <w:rPr>
          <w:rFonts w:ascii="Times New Roman" w:eastAsia="Calibri" w:hAnsi="Times New Roman" w:cs="Times New Roman"/>
          <w:b/>
          <w:sz w:val="24"/>
          <w:szCs w:val="24"/>
        </w:rPr>
      </w:pPr>
      <w:r w:rsidRPr="006E7979">
        <w:rPr>
          <w:rFonts w:ascii="Times New Roman" w:eastAsia="Calibri" w:hAnsi="Times New Roman" w:cs="Times New Roman"/>
          <w:b/>
          <w:sz w:val="24"/>
          <w:szCs w:val="24"/>
        </w:rPr>
        <w:t>Динамика роста по табл. 6: 10%.</w:t>
      </w:r>
    </w:p>
    <w:p w:rsidR="006E7979" w:rsidRPr="006E7979" w:rsidRDefault="006E7979" w:rsidP="006E7979">
      <w:pPr>
        <w:spacing w:line="240" w:lineRule="auto"/>
        <w:ind w:right="-1"/>
        <w:contextualSpacing/>
        <w:rPr>
          <w:rFonts w:ascii="Times New Roman" w:eastAsia="Calibri" w:hAnsi="Times New Roman" w:cs="Times New Roman"/>
          <w:b/>
          <w:sz w:val="24"/>
          <w:szCs w:val="24"/>
        </w:rPr>
      </w:pPr>
    </w:p>
    <w:p w:rsidR="006E7979" w:rsidRPr="006E7979" w:rsidRDefault="006E7979" w:rsidP="006E7979">
      <w:pPr>
        <w:spacing w:line="240" w:lineRule="auto"/>
        <w:ind w:right="-1"/>
        <w:contextualSpacing/>
        <w:jc w:val="right"/>
        <w:rPr>
          <w:rFonts w:ascii="Times New Roman" w:eastAsia="Calibri" w:hAnsi="Times New Roman" w:cs="Times New Roman"/>
          <w:sz w:val="28"/>
          <w:szCs w:val="28"/>
        </w:rPr>
      </w:pPr>
      <w:r w:rsidRPr="006E7979">
        <w:rPr>
          <w:rFonts w:ascii="Times New Roman" w:eastAsia="Calibri" w:hAnsi="Times New Roman" w:cs="Times New Roman"/>
          <w:sz w:val="28"/>
          <w:szCs w:val="28"/>
        </w:rPr>
        <w:t>Таблица 7</w:t>
      </w:r>
    </w:p>
    <w:p w:rsidR="006E7979" w:rsidRPr="006E7979" w:rsidRDefault="006E7979" w:rsidP="006E7979">
      <w:pPr>
        <w:spacing w:line="240" w:lineRule="auto"/>
        <w:ind w:right="-1" w:firstLine="709"/>
        <w:contextualSpacing/>
        <w:jc w:val="center"/>
        <w:rPr>
          <w:rFonts w:ascii="Times New Roman" w:eastAsia="Calibri" w:hAnsi="Times New Roman" w:cs="Times New Roman"/>
          <w:b/>
          <w:sz w:val="28"/>
          <w:szCs w:val="28"/>
        </w:rPr>
      </w:pPr>
      <w:r w:rsidRPr="006E7979">
        <w:rPr>
          <w:rFonts w:ascii="Times New Roman" w:eastAsia="Calibri" w:hAnsi="Times New Roman" w:cs="Times New Roman"/>
          <w:b/>
          <w:sz w:val="28"/>
          <w:szCs w:val="28"/>
        </w:rPr>
        <w:t>Результаты  мониторинга педагогической деятельности музыкального руководителя</w:t>
      </w:r>
    </w:p>
    <w:p w:rsidR="006E7979" w:rsidRPr="006E7979" w:rsidRDefault="006E7979" w:rsidP="006E7979">
      <w:pPr>
        <w:spacing w:line="240" w:lineRule="auto"/>
        <w:ind w:right="-1" w:firstLine="709"/>
        <w:contextualSpacing/>
        <w:jc w:val="center"/>
        <w:rPr>
          <w:rFonts w:ascii="Times New Roman" w:eastAsia="Calibri" w:hAnsi="Times New Roman" w:cs="Times New Roman"/>
          <w:b/>
          <w:sz w:val="24"/>
          <w:szCs w:val="24"/>
        </w:rPr>
      </w:pPr>
    </w:p>
    <w:tbl>
      <w:tblPr>
        <w:tblW w:w="95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11"/>
        <w:gridCol w:w="3180"/>
        <w:gridCol w:w="3180"/>
      </w:tblGrid>
      <w:tr w:rsidR="006E7979" w:rsidRPr="006E7979" w:rsidTr="00B0567A">
        <w:trPr>
          <w:jc w:val="center"/>
        </w:trPr>
        <w:tc>
          <w:tcPr>
            <w:tcW w:w="3211" w:type="dxa"/>
          </w:tcPr>
          <w:p w:rsidR="006E7979" w:rsidRPr="006E7979" w:rsidRDefault="006E7979" w:rsidP="006E7979">
            <w:pPr>
              <w:spacing w:after="0" w:line="240" w:lineRule="auto"/>
              <w:contextualSpacing/>
              <w:jc w:val="center"/>
              <w:rPr>
                <w:rFonts w:ascii="Times New Roman" w:eastAsia="Calibri" w:hAnsi="Times New Roman" w:cs="Times New Roman"/>
                <w:b/>
                <w:color w:val="000000"/>
                <w:sz w:val="24"/>
                <w:szCs w:val="24"/>
              </w:rPr>
            </w:pPr>
            <w:r w:rsidRPr="006E7979">
              <w:rPr>
                <w:rFonts w:ascii="Times New Roman" w:eastAsia="Calibri" w:hAnsi="Times New Roman" w:cs="Times New Roman"/>
                <w:b/>
                <w:color w:val="000000"/>
                <w:sz w:val="24"/>
                <w:szCs w:val="24"/>
              </w:rPr>
              <w:t>Уровень освоения</w:t>
            </w:r>
          </w:p>
        </w:tc>
        <w:tc>
          <w:tcPr>
            <w:tcW w:w="3180" w:type="dxa"/>
          </w:tcPr>
          <w:p w:rsidR="006E7979" w:rsidRPr="006E7979" w:rsidRDefault="006E7979" w:rsidP="006E7979">
            <w:pPr>
              <w:spacing w:after="0" w:line="240" w:lineRule="auto"/>
              <w:contextualSpacing/>
              <w:jc w:val="center"/>
              <w:rPr>
                <w:rFonts w:ascii="Times New Roman" w:eastAsia="Calibri" w:hAnsi="Times New Roman" w:cs="Times New Roman"/>
                <w:b/>
                <w:color w:val="000000"/>
                <w:sz w:val="24"/>
                <w:szCs w:val="24"/>
              </w:rPr>
            </w:pPr>
            <w:r w:rsidRPr="006E7979">
              <w:rPr>
                <w:rFonts w:ascii="Times New Roman" w:eastAsia="Calibri" w:hAnsi="Times New Roman" w:cs="Times New Roman"/>
                <w:b/>
                <w:color w:val="000000"/>
                <w:sz w:val="24"/>
                <w:szCs w:val="24"/>
              </w:rPr>
              <w:t>Ноябрь 2019</w:t>
            </w:r>
          </w:p>
        </w:tc>
        <w:tc>
          <w:tcPr>
            <w:tcW w:w="3180" w:type="dxa"/>
          </w:tcPr>
          <w:p w:rsidR="006E7979" w:rsidRPr="006E7979" w:rsidRDefault="006E7979" w:rsidP="006E7979">
            <w:pPr>
              <w:spacing w:after="0" w:line="240" w:lineRule="auto"/>
              <w:contextualSpacing/>
              <w:jc w:val="center"/>
              <w:rPr>
                <w:rFonts w:ascii="Times New Roman" w:eastAsia="Calibri" w:hAnsi="Times New Roman" w:cs="Times New Roman"/>
                <w:b/>
                <w:color w:val="000000"/>
                <w:sz w:val="24"/>
                <w:szCs w:val="24"/>
              </w:rPr>
            </w:pPr>
            <w:r w:rsidRPr="006E7979">
              <w:rPr>
                <w:rFonts w:ascii="Times New Roman" w:eastAsia="Calibri" w:hAnsi="Times New Roman" w:cs="Times New Roman"/>
                <w:b/>
                <w:color w:val="000000"/>
                <w:sz w:val="24"/>
                <w:szCs w:val="24"/>
              </w:rPr>
              <w:t>Май 2020</w:t>
            </w:r>
          </w:p>
        </w:tc>
      </w:tr>
      <w:tr w:rsidR="006E7979" w:rsidRPr="006E7979" w:rsidTr="00B0567A">
        <w:trPr>
          <w:jc w:val="center"/>
        </w:trPr>
        <w:tc>
          <w:tcPr>
            <w:tcW w:w="3211" w:type="dxa"/>
          </w:tcPr>
          <w:p w:rsidR="006E7979" w:rsidRPr="006E7979" w:rsidRDefault="006E7979" w:rsidP="006E7979">
            <w:pPr>
              <w:spacing w:after="0" w:line="240" w:lineRule="auto"/>
              <w:contextualSpacing/>
              <w:jc w:val="both"/>
              <w:rPr>
                <w:rFonts w:ascii="Times New Roman" w:eastAsia="Calibri" w:hAnsi="Times New Roman" w:cs="Times New Roman"/>
                <w:color w:val="000000"/>
                <w:sz w:val="24"/>
                <w:szCs w:val="24"/>
              </w:rPr>
            </w:pPr>
            <w:r w:rsidRPr="006E7979">
              <w:rPr>
                <w:rFonts w:ascii="Times New Roman" w:eastAsia="Calibri" w:hAnsi="Times New Roman" w:cs="Times New Roman"/>
                <w:color w:val="000000"/>
                <w:sz w:val="24"/>
                <w:szCs w:val="24"/>
              </w:rPr>
              <w:t>Высокий уровень</w:t>
            </w:r>
          </w:p>
        </w:tc>
        <w:tc>
          <w:tcPr>
            <w:tcW w:w="3180" w:type="dxa"/>
          </w:tcPr>
          <w:p w:rsidR="006E7979" w:rsidRPr="006E7979" w:rsidRDefault="006E7979" w:rsidP="006E7979">
            <w:pPr>
              <w:spacing w:line="240" w:lineRule="auto"/>
              <w:contextualSpacing/>
              <w:jc w:val="center"/>
              <w:rPr>
                <w:rFonts w:ascii="Times New Roman" w:eastAsia="Calibri" w:hAnsi="Times New Roman" w:cs="Times New Roman"/>
                <w:sz w:val="24"/>
                <w:szCs w:val="24"/>
              </w:rPr>
            </w:pPr>
            <w:r w:rsidRPr="006E7979">
              <w:rPr>
                <w:rFonts w:ascii="Times New Roman" w:eastAsia="Calibri" w:hAnsi="Times New Roman" w:cs="Times New Roman"/>
                <w:sz w:val="24"/>
                <w:szCs w:val="24"/>
              </w:rPr>
              <w:t>19%</w:t>
            </w:r>
          </w:p>
        </w:tc>
        <w:tc>
          <w:tcPr>
            <w:tcW w:w="3180" w:type="dxa"/>
          </w:tcPr>
          <w:p w:rsidR="006E7979" w:rsidRPr="006E7979" w:rsidRDefault="006E7979" w:rsidP="006E7979">
            <w:pPr>
              <w:spacing w:line="240" w:lineRule="auto"/>
              <w:contextualSpacing/>
              <w:jc w:val="center"/>
              <w:rPr>
                <w:rFonts w:ascii="Times New Roman" w:eastAsia="Calibri" w:hAnsi="Times New Roman" w:cs="Times New Roman"/>
                <w:sz w:val="24"/>
                <w:szCs w:val="24"/>
              </w:rPr>
            </w:pPr>
            <w:r w:rsidRPr="006E7979">
              <w:rPr>
                <w:rFonts w:ascii="Times New Roman" w:eastAsia="Calibri" w:hAnsi="Times New Roman" w:cs="Times New Roman"/>
                <w:sz w:val="24"/>
                <w:szCs w:val="24"/>
              </w:rPr>
              <w:t>27%</w:t>
            </w:r>
          </w:p>
        </w:tc>
      </w:tr>
      <w:tr w:rsidR="006E7979" w:rsidRPr="006E7979" w:rsidTr="00B0567A">
        <w:trPr>
          <w:jc w:val="center"/>
        </w:trPr>
        <w:tc>
          <w:tcPr>
            <w:tcW w:w="3211" w:type="dxa"/>
          </w:tcPr>
          <w:p w:rsidR="006E7979" w:rsidRPr="006E7979" w:rsidRDefault="006E7979" w:rsidP="006E7979">
            <w:pPr>
              <w:spacing w:after="0" w:line="240" w:lineRule="auto"/>
              <w:contextualSpacing/>
              <w:jc w:val="both"/>
              <w:rPr>
                <w:rFonts w:ascii="Times New Roman" w:eastAsia="Calibri" w:hAnsi="Times New Roman" w:cs="Times New Roman"/>
                <w:color w:val="000000"/>
                <w:sz w:val="24"/>
                <w:szCs w:val="24"/>
              </w:rPr>
            </w:pPr>
            <w:r w:rsidRPr="006E7979">
              <w:rPr>
                <w:rFonts w:ascii="Times New Roman" w:eastAsia="Calibri" w:hAnsi="Times New Roman" w:cs="Times New Roman"/>
                <w:color w:val="000000"/>
                <w:sz w:val="24"/>
                <w:szCs w:val="24"/>
              </w:rPr>
              <w:t xml:space="preserve">Средний уровень </w:t>
            </w:r>
          </w:p>
        </w:tc>
        <w:tc>
          <w:tcPr>
            <w:tcW w:w="3180" w:type="dxa"/>
          </w:tcPr>
          <w:p w:rsidR="006E7979" w:rsidRPr="006E7979" w:rsidRDefault="006E7979" w:rsidP="006E7979">
            <w:pPr>
              <w:spacing w:line="240" w:lineRule="auto"/>
              <w:contextualSpacing/>
              <w:jc w:val="center"/>
              <w:rPr>
                <w:rFonts w:ascii="Times New Roman" w:eastAsia="Calibri" w:hAnsi="Times New Roman" w:cs="Times New Roman"/>
                <w:sz w:val="24"/>
                <w:szCs w:val="24"/>
              </w:rPr>
            </w:pPr>
            <w:r w:rsidRPr="006E7979">
              <w:rPr>
                <w:rFonts w:ascii="Times New Roman" w:eastAsia="Calibri" w:hAnsi="Times New Roman" w:cs="Times New Roman"/>
                <w:sz w:val="24"/>
                <w:szCs w:val="24"/>
              </w:rPr>
              <w:t>64%</w:t>
            </w:r>
          </w:p>
        </w:tc>
        <w:tc>
          <w:tcPr>
            <w:tcW w:w="3180" w:type="dxa"/>
          </w:tcPr>
          <w:p w:rsidR="006E7979" w:rsidRPr="006E7979" w:rsidRDefault="006E7979" w:rsidP="006E7979">
            <w:pPr>
              <w:spacing w:line="240" w:lineRule="auto"/>
              <w:contextualSpacing/>
              <w:jc w:val="center"/>
              <w:rPr>
                <w:rFonts w:ascii="Times New Roman" w:eastAsia="Calibri" w:hAnsi="Times New Roman" w:cs="Times New Roman"/>
                <w:sz w:val="24"/>
                <w:szCs w:val="24"/>
              </w:rPr>
            </w:pPr>
            <w:r w:rsidRPr="006E7979">
              <w:rPr>
                <w:rFonts w:ascii="Times New Roman" w:eastAsia="Calibri" w:hAnsi="Times New Roman" w:cs="Times New Roman"/>
                <w:sz w:val="24"/>
                <w:szCs w:val="24"/>
              </w:rPr>
              <w:t>73%</w:t>
            </w:r>
          </w:p>
        </w:tc>
      </w:tr>
      <w:tr w:rsidR="006E7979" w:rsidRPr="006E7979" w:rsidTr="00B0567A">
        <w:trPr>
          <w:jc w:val="center"/>
        </w:trPr>
        <w:tc>
          <w:tcPr>
            <w:tcW w:w="3211" w:type="dxa"/>
          </w:tcPr>
          <w:p w:rsidR="006E7979" w:rsidRPr="006E7979" w:rsidRDefault="006E7979" w:rsidP="006E7979">
            <w:pPr>
              <w:spacing w:after="0" w:line="240" w:lineRule="auto"/>
              <w:contextualSpacing/>
              <w:jc w:val="both"/>
              <w:rPr>
                <w:rFonts w:ascii="Times New Roman" w:eastAsia="Calibri" w:hAnsi="Times New Roman" w:cs="Times New Roman"/>
                <w:color w:val="000000"/>
                <w:sz w:val="24"/>
                <w:szCs w:val="24"/>
              </w:rPr>
            </w:pPr>
            <w:r w:rsidRPr="006E7979">
              <w:rPr>
                <w:rFonts w:ascii="Times New Roman" w:eastAsia="Calibri" w:hAnsi="Times New Roman" w:cs="Times New Roman"/>
                <w:color w:val="000000"/>
                <w:sz w:val="24"/>
                <w:szCs w:val="24"/>
              </w:rPr>
              <w:t>Низкий уровень</w:t>
            </w:r>
          </w:p>
        </w:tc>
        <w:tc>
          <w:tcPr>
            <w:tcW w:w="3180" w:type="dxa"/>
          </w:tcPr>
          <w:p w:rsidR="006E7979" w:rsidRPr="006E7979" w:rsidRDefault="006E7979" w:rsidP="006E7979">
            <w:pPr>
              <w:spacing w:line="240" w:lineRule="auto"/>
              <w:contextualSpacing/>
              <w:jc w:val="center"/>
              <w:rPr>
                <w:rFonts w:ascii="Times New Roman" w:eastAsia="Calibri" w:hAnsi="Times New Roman" w:cs="Times New Roman"/>
                <w:sz w:val="24"/>
                <w:szCs w:val="24"/>
              </w:rPr>
            </w:pPr>
            <w:r w:rsidRPr="006E7979">
              <w:rPr>
                <w:rFonts w:ascii="Times New Roman" w:eastAsia="Calibri" w:hAnsi="Times New Roman" w:cs="Times New Roman"/>
                <w:sz w:val="24"/>
                <w:szCs w:val="24"/>
              </w:rPr>
              <w:t>17%</w:t>
            </w:r>
          </w:p>
        </w:tc>
        <w:tc>
          <w:tcPr>
            <w:tcW w:w="3180" w:type="dxa"/>
          </w:tcPr>
          <w:p w:rsidR="006E7979" w:rsidRPr="006E7979" w:rsidRDefault="006E7979" w:rsidP="006E7979">
            <w:pPr>
              <w:spacing w:line="240" w:lineRule="auto"/>
              <w:contextualSpacing/>
              <w:jc w:val="center"/>
              <w:rPr>
                <w:rFonts w:ascii="Times New Roman" w:eastAsia="Calibri" w:hAnsi="Times New Roman" w:cs="Times New Roman"/>
                <w:sz w:val="24"/>
                <w:szCs w:val="24"/>
              </w:rPr>
            </w:pPr>
            <w:r w:rsidRPr="006E7979">
              <w:rPr>
                <w:rFonts w:ascii="Times New Roman" w:eastAsia="Calibri" w:hAnsi="Times New Roman" w:cs="Times New Roman"/>
                <w:sz w:val="24"/>
                <w:szCs w:val="24"/>
              </w:rPr>
              <w:t>0</w:t>
            </w:r>
          </w:p>
        </w:tc>
      </w:tr>
      <w:tr w:rsidR="006E7979" w:rsidRPr="006E7979" w:rsidTr="00B0567A">
        <w:trPr>
          <w:jc w:val="center"/>
        </w:trPr>
        <w:tc>
          <w:tcPr>
            <w:tcW w:w="3211" w:type="dxa"/>
          </w:tcPr>
          <w:p w:rsidR="006E7979" w:rsidRPr="006E7979" w:rsidRDefault="006E7979" w:rsidP="006E7979">
            <w:pPr>
              <w:spacing w:after="0" w:line="240" w:lineRule="auto"/>
              <w:contextualSpacing/>
              <w:jc w:val="both"/>
              <w:rPr>
                <w:rFonts w:ascii="Times New Roman" w:eastAsia="Calibri" w:hAnsi="Times New Roman" w:cs="Times New Roman"/>
                <w:b/>
                <w:color w:val="000000"/>
                <w:sz w:val="24"/>
                <w:szCs w:val="24"/>
              </w:rPr>
            </w:pPr>
            <w:r w:rsidRPr="006E7979">
              <w:rPr>
                <w:rFonts w:ascii="Times New Roman" w:eastAsia="Calibri" w:hAnsi="Times New Roman" w:cs="Times New Roman"/>
                <w:b/>
                <w:color w:val="000000"/>
                <w:sz w:val="24"/>
                <w:szCs w:val="24"/>
              </w:rPr>
              <w:t>Качество</w:t>
            </w:r>
          </w:p>
        </w:tc>
        <w:tc>
          <w:tcPr>
            <w:tcW w:w="3180" w:type="dxa"/>
          </w:tcPr>
          <w:p w:rsidR="006E7979" w:rsidRPr="006E7979" w:rsidRDefault="006E7979" w:rsidP="006E7979">
            <w:pPr>
              <w:spacing w:after="0" w:line="240" w:lineRule="auto"/>
              <w:contextualSpacing/>
              <w:jc w:val="center"/>
              <w:rPr>
                <w:rFonts w:ascii="Times New Roman" w:eastAsia="Calibri" w:hAnsi="Times New Roman" w:cs="Times New Roman"/>
                <w:b/>
                <w:color w:val="000000"/>
                <w:sz w:val="24"/>
                <w:szCs w:val="24"/>
              </w:rPr>
            </w:pPr>
            <w:r w:rsidRPr="006E7979">
              <w:rPr>
                <w:rFonts w:ascii="Times New Roman" w:eastAsia="Calibri" w:hAnsi="Times New Roman" w:cs="Times New Roman"/>
                <w:b/>
                <w:color w:val="000000"/>
                <w:sz w:val="24"/>
                <w:szCs w:val="24"/>
              </w:rPr>
              <w:t>81%</w:t>
            </w:r>
          </w:p>
        </w:tc>
        <w:tc>
          <w:tcPr>
            <w:tcW w:w="3180" w:type="dxa"/>
          </w:tcPr>
          <w:p w:rsidR="006E7979" w:rsidRPr="006E7979" w:rsidRDefault="006E7979" w:rsidP="006E7979">
            <w:pPr>
              <w:spacing w:after="0" w:line="240" w:lineRule="auto"/>
              <w:contextualSpacing/>
              <w:jc w:val="center"/>
              <w:rPr>
                <w:rFonts w:ascii="Times New Roman" w:eastAsia="Calibri" w:hAnsi="Times New Roman" w:cs="Times New Roman"/>
                <w:b/>
                <w:color w:val="000000"/>
                <w:sz w:val="24"/>
                <w:szCs w:val="24"/>
              </w:rPr>
            </w:pPr>
            <w:r w:rsidRPr="006E7979">
              <w:rPr>
                <w:rFonts w:ascii="Times New Roman" w:eastAsia="Calibri" w:hAnsi="Times New Roman" w:cs="Times New Roman"/>
                <w:b/>
                <w:color w:val="000000"/>
                <w:sz w:val="24"/>
                <w:szCs w:val="24"/>
              </w:rPr>
              <w:t>100%</w:t>
            </w:r>
          </w:p>
        </w:tc>
      </w:tr>
    </w:tbl>
    <w:p w:rsidR="006E7979" w:rsidRPr="006E7979" w:rsidRDefault="006E7979" w:rsidP="006E7979">
      <w:pPr>
        <w:spacing w:line="240" w:lineRule="auto"/>
        <w:ind w:right="-1"/>
        <w:contextualSpacing/>
        <w:rPr>
          <w:rFonts w:ascii="Times New Roman" w:eastAsia="Calibri" w:hAnsi="Times New Roman" w:cs="Times New Roman"/>
          <w:b/>
          <w:sz w:val="24"/>
          <w:szCs w:val="24"/>
        </w:rPr>
      </w:pPr>
    </w:p>
    <w:p w:rsidR="006E7979" w:rsidRPr="006E7979" w:rsidRDefault="006E7979" w:rsidP="006E7979">
      <w:pPr>
        <w:spacing w:line="240" w:lineRule="auto"/>
        <w:ind w:right="-1"/>
        <w:contextualSpacing/>
        <w:jc w:val="right"/>
        <w:rPr>
          <w:rFonts w:ascii="Times New Roman" w:eastAsia="Calibri" w:hAnsi="Times New Roman" w:cs="Times New Roman"/>
          <w:b/>
          <w:sz w:val="24"/>
          <w:szCs w:val="24"/>
        </w:rPr>
      </w:pPr>
    </w:p>
    <w:p w:rsidR="006E7979" w:rsidRPr="006E7979" w:rsidRDefault="006E7979" w:rsidP="006E7979">
      <w:pPr>
        <w:spacing w:line="240" w:lineRule="auto"/>
        <w:ind w:right="-1"/>
        <w:contextualSpacing/>
        <w:jc w:val="right"/>
        <w:rPr>
          <w:rFonts w:ascii="Times New Roman" w:eastAsia="Calibri" w:hAnsi="Times New Roman" w:cs="Times New Roman"/>
          <w:sz w:val="28"/>
          <w:szCs w:val="28"/>
        </w:rPr>
      </w:pPr>
      <w:r w:rsidRPr="006E7979">
        <w:rPr>
          <w:rFonts w:ascii="Times New Roman" w:eastAsia="Calibri" w:hAnsi="Times New Roman" w:cs="Times New Roman"/>
          <w:sz w:val="28"/>
          <w:szCs w:val="28"/>
        </w:rPr>
        <w:t>Таблица 7.1</w:t>
      </w:r>
    </w:p>
    <w:p w:rsidR="006E7979" w:rsidRPr="006E7979" w:rsidRDefault="006E7979" w:rsidP="006E7979">
      <w:pPr>
        <w:spacing w:line="240" w:lineRule="auto"/>
        <w:ind w:right="-1" w:firstLine="709"/>
        <w:contextualSpacing/>
        <w:jc w:val="right"/>
        <w:rPr>
          <w:rFonts w:ascii="Times New Roman" w:eastAsia="Calibri" w:hAnsi="Times New Roman" w:cs="Times New Roman"/>
          <w:b/>
          <w:sz w:val="28"/>
          <w:szCs w:val="28"/>
        </w:rPr>
      </w:pPr>
    </w:p>
    <w:p w:rsidR="006E7979" w:rsidRPr="006E7979" w:rsidRDefault="006E7979" w:rsidP="006E7979">
      <w:pPr>
        <w:spacing w:line="240" w:lineRule="auto"/>
        <w:ind w:right="-1"/>
        <w:contextualSpacing/>
        <w:jc w:val="center"/>
        <w:rPr>
          <w:rFonts w:ascii="Times New Roman" w:eastAsia="Calibri" w:hAnsi="Times New Roman" w:cs="Times New Roman"/>
          <w:b/>
          <w:sz w:val="28"/>
          <w:szCs w:val="28"/>
        </w:rPr>
      </w:pPr>
      <w:r w:rsidRPr="006E7979">
        <w:rPr>
          <w:rFonts w:ascii="Times New Roman" w:eastAsia="Calibri" w:hAnsi="Times New Roman" w:cs="Times New Roman"/>
          <w:b/>
          <w:sz w:val="28"/>
          <w:szCs w:val="28"/>
        </w:rPr>
        <w:t>Результаты  мониторинга педагогической деятельности воспитателя по обучению татарскому и русскому языкам</w:t>
      </w:r>
    </w:p>
    <w:p w:rsidR="006E7979" w:rsidRPr="006E7979" w:rsidRDefault="006E7979" w:rsidP="006E7979">
      <w:pPr>
        <w:spacing w:line="240" w:lineRule="auto"/>
        <w:ind w:right="-1" w:firstLine="709"/>
        <w:contextualSpacing/>
        <w:jc w:val="center"/>
        <w:rPr>
          <w:rFonts w:ascii="Times New Roman" w:eastAsia="Calibri" w:hAnsi="Times New Roman" w:cs="Times New Roman"/>
          <w:b/>
          <w:sz w:val="24"/>
          <w:szCs w:val="24"/>
        </w:rPr>
      </w:pPr>
    </w:p>
    <w:tbl>
      <w:tblPr>
        <w:tblW w:w="95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11"/>
        <w:gridCol w:w="3180"/>
        <w:gridCol w:w="3180"/>
      </w:tblGrid>
      <w:tr w:rsidR="006E7979" w:rsidRPr="006E7979" w:rsidTr="00B0567A">
        <w:trPr>
          <w:jc w:val="center"/>
        </w:trPr>
        <w:tc>
          <w:tcPr>
            <w:tcW w:w="3211" w:type="dxa"/>
          </w:tcPr>
          <w:p w:rsidR="006E7979" w:rsidRPr="006E7979" w:rsidRDefault="006E7979" w:rsidP="006E7979">
            <w:pPr>
              <w:spacing w:after="0" w:line="240" w:lineRule="auto"/>
              <w:contextualSpacing/>
              <w:jc w:val="center"/>
              <w:rPr>
                <w:rFonts w:ascii="Times New Roman" w:eastAsia="Calibri" w:hAnsi="Times New Roman" w:cs="Times New Roman"/>
                <w:b/>
                <w:color w:val="000000"/>
                <w:sz w:val="24"/>
                <w:szCs w:val="24"/>
              </w:rPr>
            </w:pPr>
            <w:r w:rsidRPr="006E7979">
              <w:rPr>
                <w:rFonts w:ascii="Times New Roman" w:eastAsia="Calibri" w:hAnsi="Times New Roman" w:cs="Times New Roman"/>
                <w:b/>
                <w:color w:val="000000"/>
                <w:sz w:val="24"/>
                <w:szCs w:val="24"/>
              </w:rPr>
              <w:t>Уровень освоения</w:t>
            </w:r>
          </w:p>
        </w:tc>
        <w:tc>
          <w:tcPr>
            <w:tcW w:w="3180" w:type="dxa"/>
          </w:tcPr>
          <w:p w:rsidR="006E7979" w:rsidRPr="006E7979" w:rsidRDefault="006E7979" w:rsidP="006E7979">
            <w:pPr>
              <w:spacing w:after="0" w:line="240" w:lineRule="auto"/>
              <w:contextualSpacing/>
              <w:jc w:val="center"/>
              <w:rPr>
                <w:rFonts w:ascii="Times New Roman" w:eastAsia="Calibri" w:hAnsi="Times New Roman" w:cs="Times New Roman"/>
                <w:b/>
                <w:color w:val="000000"/>
                <w:sz w:val="24"/>
                <w:szCs w:val="24"/>
              </w:rPr>
            </w:pPr>
            <w:r w:rsidRPr="006E7979">
              <w:rPr>
                <w:rFonts w:ascii="Times New Roman" w:eastAsia="Calibri" w:hAnsi="Times New Roman" w:cs="Times New Roman"/>
                <w:b/>
                <w:color w:val="000000"/>
                <w:sz w:val="24"/>
                <w:szCs w:val="24"/>
              </w:rPr>
              <w:t>-</w:t>
            </w:r>
          </w:p>
        </w:tc>
        <w:tc>
          <w:tcPr>
            <w:tcW w:w="3180" w:type="dxa"/>
          </w:tcPr>
          <w:p w:rsidR="006E7979" w:rsidRPr="006E7979" w:rsidRDefault="006E7979" w:rsidP="006E7979">
            <w:pPr>
              <w:spacing w:after="0" w:line="240" w:lineRule="auto"/>
              <w:contextualSpacing/>
              <w:jc w:val="center"/>
              <w:rPr>
                <w:rFonts w:ascii="Times New Roman" w:eastAsia="Calibri" w:hAnsi="Times New Roman" w:cs="Times New Roman"/>
                <w:b/>
                <w:color w:val="000000"/>
                <w:sz w:val="24"/>
                <w:szCs w:val="24"/>
              </w:rPr>
            </w:pPr>
            <w:r w:rsidRPr="006E7979">
              <w:rPr>
                <w:rFonts w:ascii="Times New Roman" w:eastAsia="Calibri" w:hAnsi="Times New Roman" w:cs="Times New Roman"/>
                <w:b/>
                <w:color w:val="000000"/>
                <w:sz w:val="24"/>
                <w:szCs w:val="24"/>
              </w:rPr>
              <w:t>Май 2020</w:t>
            </w:r>
          </w:p>
        </w:tc>
      </w:tr>
      <w:tr w:rsidR="006E7979" w:rsidRPr="006E7979" w:rsidTr="00B0567A">
        <w:trPr>
          <w:jc w:val="center"/>
        </w:trPr>
        <w:tc>
          <w:tcPr>
            <w:tcW w:w="3211" w:type="dxa"/>
          </w:tcPr>
          <w:p w:rsidR="006E7979" w:rsidRPr="006E7979" w:rsidRDefault="006E7979" w:rsidP="006E7979">
            <w:pPr>
              <w:spacing w:after="0" w:line="240" w:lineRule="auto"/>
              <w:contextualSpacing/>
              <w:jc w:val="both"/>
              <w:rPr>
                <w:rFonts w:ascii="Times New Roman" w:eastAsia="Calibri" w:hAnsi="Times New Roman" w:cs="Times New Roman"/>
                <w:color w:val="000000"/>
                <w:sz w:val="24"/>
                <w:szCs w:val="24"/>
              </w:rPr>
            </w:pPr>
            <w:r w:rsidRPr="006E7979">
              <w:rPr>
                <w:rFonts w:ascii="Times New Roman" w:eastAsia="Calibri" w:hAnsi="Times New Roman" w:cs="Times New Roman"/>
                <w:color w:val="000000"/>
                <w:sz w:val="24"/>
                <w:szCs w:val="24"/>
              </w:rPr>
              <w:t>Высокий уровень</w:t>
            </w:r>
          </w:p>
        </w:tc>
        <w:tc>
          <w:tcPr>
            <w:tcW w:w="3180" w:type="dxa"/>
          </w:tcPr>
          <w:p w:rsidR="006E7979" w:rsidRPr="006E7979" w:rsidRDefault="006E7979" w:rsidP="006E7979">
            <w:pPr>
              <w:spacing w:line="240" w:lineRule="auto"/>
              <w:contextualSpacing/>
              <w:jc w:val="center"/>
              <w:rPr>
                <w:rFonts w:ascii="Times New Roman" w:eastAsia="Calibri" w:hAnsi="Times New Roman" w:cs="Times New Roman"/>
                <w:sz w:val="24"/>
                <w:szCs w:val="24"/>
              </w:rPr>
            </w:pPr>
            <w:r w:rsidRPr="006E7979">
              <w:rPr>
                <w:rFonts w:ascii="Times New Roman" w:eastAsia="Calibri" w:hAnsi="Times New Roman" w:cs="Times New Roman"/>
                <w:sz w:val="24"/>
                <w:szCs w:val="24"/>
              </w:rPr>
              <w:t>-</w:t>
            </w:r>
          </w:p>
        </w:tc>
        <w:tc>
          <w:tcPr>
            <w:tcW w:w="3180" w:type="dxa"/>
          </w:tcPr>
          <w:p w:rsidR="006E7979" w:rsidRPr="006E7979" w:rsidRDefault="006E7979" w:rsidP="006E7979">
            <w:pPr>
              <w:spacing w:line="240" w:lineRule="auto"/>
              <w:contextualSpacing/>
              <w:jc w:val="center"/>
              <w:rPr>
                <w:rFonts w:ascii="Times New Roman" w:eastAsia="Calibri" w:hAnsi="Times New Roman" w:cs="Times New Roman"/>
                <w:sz w:val="24"/>
                <w:szCs w:val="24"/>
              </w:rPr>
            </w:pPr>
            <w:r w:rsidRPr="006E7979">
              <w:rPr>
                <w:rFonts w:ascii="Times New Roman" w:eastAsia="Calibri" w:hAnsi="Times New Roman" w:cs="Times New Roman"/>
                <w:sz w:val="24"/>
                <w:szCs w:val="24"/>
              </w:rPr>
              <w:t>75%</w:t>
            </w:r>
          </w:p>
        </w:tc>
      </w:tr>
      <w:tr w:rsidR="006E7979" w:rsidRPr="006E7979" w:rsidTr="00B0567A">
        <w:trPr>
          <w:jc w:val="center"/>
        </w:trPr>
        <w:tc>
          <w:tcPr>
            <w:tcW w:w="3211" w:type="dxa"/>
          </w:tcPr>
          <w:p w:rsidR="006E7979" w:rsidRPr="006E7979" w:rsidRDefault="006E7979" w:rsidP="006E7979">
            <w:pPr>
              <w:spacing w:after="0" w:line="240" w:lineRule="auto"/>
              <w:contextualSpacing/>
              <w:jc w:val="both"/>
              <w:rPr>
                <w:rFonts w:ascii="Times New Roman" w:eastAsia="Calibri" w:hAnsi="Times New Roman" w:cs="Times New Roman"/>
                <w:color w:val="000000"/>
                <w:sz w:val="24"/>
                <w:szCs w:val="24"/>
              </w:rPr>
            </w:pPr>
            <w:r w:rsidRPr="006E7979">
              <w:rPr>
                <w:rFonts w:ascii="Times New Roman" w:eastAsia="Calibri" w:hAnsi="Times New Roman" w:cs="Times New Roman"/>
                <w:color w:val="000000"/>
                <w:sz w:val="24"/>
                <w:szCs w:val="24"/>
              </w:rPr>
              <w:t xml:space="preserve">Средний уровень </w:t>
            </w:r>
          </w:p>
        </w:tc>
        <w:tc>
          <w:tcPr>
            <w:tcW w:w="3180" w:type="dxa"/>
          </w:tcPr>
          <w:p w:rsidR="006E7979" w:rsidRPr="006E7979" w:rsidRDefault="006E7979" w:rsidP="006E7979">
            <w:pPr>
              <w:spacing w:line="240" w:lineRule="auto"/>
              <w:contextualSpacing/>
              <w:jc w:val="center"/>
              <w:rPr>
                <w:rFonts w:ascii="Times New Roman" w:eastAsia="Calibri" w:hAnsi="Times New Roman" w:cs="Times New Roman"/>
                <w:sz w:val="24"/>
                <w:szCs w:val="24"/>
              </w:rPr>
            </w:pPr>
            <w:r w:rsidRPr="006E7979">
              <w:rPr>
                <w:rFonts w:ascii="Times New Roman" w:eastAsia="Calibri" w:hAnsi="Times New Roman" w:cs="Times New Roman"/>
                <w:sz w:val="24"/>
                <w:szCs w:val="24"/>
              </w:rPr>
              <w:t>-</w:t>
            </w:r>
          </w:p>
        </w:tc>
        <w:tc>
          <w:tcPr>
            <w:tcW w:w="3180" w:type="dxa"/>
          </w:tcPr>
          <w:p w:rsidR="006E7979" w:rsidRPr="006E7979" w:rsidRDefault="006E7979" w:rsidP="006E7979">
            <w:pPr>
              <w:spacing w:line="240" w:lineRule="auto"/>
              <w:contextualSpacing/>
              <w:jc w:val="center"/>
              <w:rPr>
                <w:rFonts w:ascii="Times New Roman" w:eastAsia="Calibri" w:hAnsi="Times New Roman" w:cs="Times New Roman"/>
                <w:sz w:val="24"/>
                <w:szCs w:val="24"/>
              </w:rPr>
            </w:pPr>
            <w:r w:rsidRPr="006E7979">
              <w:rPr>
                <w:rFonts w:ascii="Times New Roman" w:eastAsia="Calibri" w:hAnsi="Times New Roman" w:cs="Times New Roman"/>
                <w:sz w:val="24"/>
                <w:szCs w:val="24"/>
              </w:rPr>
              <w:t>25%</w:t>
            </w:r>
          </w:p>
        </w:tc>
      </w:tr>
      <w:tr w:rsidR="006E7979" w:rsidRPr="006E7979" w:rsidTr="00B0567A">
        <w:trPr>
          <w:jc w:val="center"/>
        </w:trPr>
        <w:tc>
          <w:tcPr>
            <w:tcW w:w="3211" w:type="dxa"/>
          </w:tcPr>
          <w:p w:rsidR="006E7979" w:rsidRPr="006E7979" w:rsidRDefault="006E7979" w:rsidP="006E7979">
            <w:pPr>
              <w:spacing w:after="0" w:line="240" w:lineRule="auto"/>
              <w:contextualSpacing/>
              <w:jc w:val="both"/>
              <w:rPr>
                <w:rFonts w:ascii="Times New Roman" w:eastAsia="Calibri" w:hAnsi="Times New Roman" w:cs="Times New Roman"/>
                <w:color w:val="000000"/>
                <w:sz w:val="24"/>
                <w:szCs w:val="24"/>
              </w:rPr>
            </w:pPr>
            <w:r w:rsidRPr="006E7979">
              <w:rPr>
                <w:rFonts w:ascii="Times New Roman" w:eastAsia="Calibri" w:hAnsi="Times New Roman" w:cs="Times New Roman"/>
                <w:color w:val="000000"/>
                <w:sz w:val="24"/>
                <w:szCs w:val="24"/>
              </w:rPr>
              <w:t>Низкий уровень</w:t>
            </w:r>
          </w:p>
        </w:tc>
        <w:tc>
          <w:tcPr>
            <w:tcW w:w="3180" w:type="dxa"/>
          </w:tcPr>
          <w:p w:rsidR="006E7979" w:rsidRPr="006E7979" w:rsidRDefault="006E7979" w:rsidP="006E7979">
            <w:pPr>
              <w:spacing w:line="240" w:lineRule="auto"/>
              <w:contextualSpacing/>
              <w:jc w:val="center"/>
              <w:rPr>
                <w:rFonts w:ascii="Times New Roman" w:eastAsia="Calibri" w:hAnsi="Times New Roman" w:cs="Times New Roman"/>
                <w:sz w:val="24"/>
                <w:szCs w:val="24"/>
              </w:rPr>
            </w:pPr>
            <w:r w:rsidRPr="006E7979">
              <w:rPr>
                <w:rFonts w:ascii="Times New Roman" w:eastAsia="Calibri" w:hAnsi="Times New Roman" w:cs="Times New Roman"/>
                <w:sz w:val="24"/>
                <w:szCs w:val="24"/>
              </w:rPr>
              <w:t>-</w:t>
            </w:r>
          </w:p>
        </w:tc>
        <w:tc>
          <w:tcPr>
            <w:tcW w:w="3180" w:type="dxa"/>
          </w:tcPr>
          <w:p w:rsidR="006E7979" w:rsidRPr="006E7979" w:rsidRDefault="006E7979" w:rsidP="006E7979">
            <w:pPr>
              <w:spacing w:line="240" w:lineRule="auto"/>
              <w:contextualSpacing/>
              <w:jc w:val="center"/>
              <w:rPr>
                <w:rFonts w:ascii="Times New Roman" w:eastAsia="Calibri" w:hAnsi="Times New Roman" w:cs="Times New Roman"/>
                <w:sz w:val="24"/>
                <w:szCs w:val="24"/>
              </w:rPr>
            </w:pPr>
            <w:r w:rsidRPr="006E7979">
              <w:rPr>
                <w:rFonts w:ascii="Times New Roman" w:eastAsia="Calibri" w:hAnsi="Times New Roman" w:cs="Times New Roman"/>
                <w:sz w:val="24"/>
                <w:szCs w:val="24"/>
              </w:rPr>
              <w:t>0</w:t>
            </w:r>
          </w:p>
        </w:tc>
      </w:tr>
      <w:tr w:rsidR="006E7979" w:rsidRPr="006E7979" w:rsidTr="00B0567A">
        <w:trPr>
          <w:jc w:val="center"/>
        </w:trPr>
        <w:tc>
          <w:tcPr>
            <w:tcW w:w="3211" w:type="dxa"/>
          </w:tcPr>
          <w:p w:rsidR="006E7979" w:rsidRPr="006E7979" w:rsidRDefault="006E7979" w:rsidP="006E7979">
            <w:pPr>
              <w:spacing w:after="0" w:line="240" w:lineRule="auto"/>
              <w:contextualSpacing/>
              <w:jc w:val="both"/>
              <w:rPr>
                <w:rFonts w:ascii="Times New Roman" w:eastAsia="Calibri" w:hAnsi="Times New Roman" w:cs="Times New Roman"/>
                <w:b/>
                <w:color w:val="000000"/>
                <w:sz w:val="24"/>
                <w:szCs w:val="24"/>
              </w:rPr>
            </w:pPr>
            <w:r w:rsidRPr="006E7979">
              <w:rPr>
                <w:rFonts w:ascii="Times New Roman" w:eastAsia="Calibri" w:hAnsi="Times New Roman" w:cs="Times New Roman"/>
                <w:b/>
                <w:color w:val="000000"/>
                <w:sz w:val="24"/>
                <w:szCs w:val="24"/>
              </w:rPr>
              <w:t>Качество</w:t>
            </w:r>
          </w:p>
        </w:tc>
        <w:tc>
          <w:tcPr>
            <w:tcW w:w="3180" w:type="dxa"/>
          </w:tcPr>
          <w:p w:rsidR="006E7979" w:rsidRPr="006E7979" w:rsidRDefault="006E7979" w:rsidP="006E7979">
            <w:pPr>
              <w:spacing w:after="0" w:line="240" w:lineRule="auto"/>
              <w:contextualSpacing/>
              <w:jc w:val="center"/>
              <w:rPr>
                <w:rFonts w:ascii="Times New Roman" w:eastAsia="Calibri" w:hAnsi="Times New Roman" w:cs="Times New Roman"/>
                <w:b/>
                <w:color w:val="000000"/>
                <w:sz w:val="24"/>
                <w:szCs w:val="24"/>
              </w:rPr>
            </w:pPr>
            <w:r w:rsidRPr="006E7979">
              <w:rPr>
                <w:rFonts w:ascii="Times New Roman" w:eastAsia="Calibri" w:hAnsi="Times New Roman" w:cs="Times New Roman"/>
                <w:b/>
                <w:color w:val="000000"/>
                <w:sz w:val="24"/>
                <w:szCs w:val="24"/>
              </w:rPr>
              <w:t>-</w:t>
            </w:r>
          </w:p>
        </w:tc>
        <w:tc>
          <w:tcPr>
            <w:tcW w:w="3180" w:type="dxa"/>
          </w:tcPr>
          <w:p w:rsidR="006E7979" w:rsidRPr="006E7979" w:rsidRDefault="006E7979" w:rsidP="006E7979">
            <w:pPr>
              <w:spacing w:after="0" w:line="240" w:lineRule="auto"/>
              <w:contextualSpacing/>
              <w:jc w:val="center"/>
              <w:rPr>
                <w:rFonts w:ascii="Times New Roman" w:eastAsia="Calibri" w:hAnsi="Times New Roman" w:cs="Times New Roman"/>
                <w:b/>
                <w:color w:val="000000"/>
                <w:sz w:val="24"/>
                <w:szCs w:val="24"/>
              </w:rPr>
            </w:pPr>
            <w:r w:rsidRPr="006E7979">
              <w:rPr>
                <w:rFonts w:ascii="Times New Roman" w:eastAsia="Calibri" w:hAnsi="Times New Roman" w:cs="Times New Roman"/>
                <w:b/>
                <w:color w:val="000000"/>
                <w:sz w:val="24"/>
                <w:szCs w:val="24"/>
              </w:rPr>
              <w:t>100%</w:t>
            </w:r>
          </w:p>
        </w:tc>
      </w:tr>
    </w:tbl>
    <w:p w:rsidR="006E7979" w:rsidRPr="006E7979" w:rsidRDefault="006E7979" w:rsidP="006E7979">
      <w:pPr>
        <w:spacing w:after="0" w:line="240" w:lineRule="auto"/>
        <w:ind w:right="-1"/>
        <w:contextualSpacing/>
        <w:jc w:val="both"/>
        <w:rPr>
          <w:rFonts w:ascii="Times New Roman" w:eastAsia="Calibri" w:hAnsi="Times New Roman" w:cs="Times New Roman"/>
          <w:color w:val="000000"/>
          <w:sz w:val="24"/>
          <w:szCs w:val="24"/>
        </w:rPr>
      </w:pPr>
    </w:p>
    <w:p w:rsidR="006E7979" w:rsidRPr="006E7979" w:rsidRDefault="006E7979" w:rsidP="006E7979">
      <w:pPr>
        <w:spacing w:after="0" w:line="240" w:lineRule="auto"/>
        <w:ind w:right="-1" w:firstLine="709"/>
        <w:contextualSpacing/>
        <w:jc w:val="both"/>
        <w:rPr>
          <w:rFonts w:ascii="Times New Roman" w:eastAsia="Calibri" w:hAnsi="Times New Roman" w:cs="Times New Roman"/>
          <w:b/>
          <w:color w:val="000000"/>
          <w:sz w:val="28"/>
          <w:szCs w:val="28"/>
          <w:u w:val="single"/>
        </w:rPr>
      </w:pPr>
      <w:r w:rsidRPr="006E7979">
        <w:rPr>
          <w:rFonts w:ascii="Times New Roman" w:eastAsia="Calibri" w:hAnsi="Times New Roman" w:cs="Times New Roman"/>
          <w:color w:val="000000"/>
          <w:sz w:val="28"/>
          <w:szCs w:val="28"/>
        </w:rPr>
        <w:lastRenderedPageBreak/>
        <w:t xml:space="preserve">Качество образовательного процесса в ДОО с учетом данных, предоставленных специалистами, </w:t>
      </w:r>
      <w:r w:rsidRPr="006E7979">
        <w:rPr>
          <w:rFonts w:ascii="Times New Roman" w:eastAsia="Calibri" w:hAnsi="Times New Roman" w:cs="Times New Roman"/>
          <w:b/>
          <w:color w:val="000000"/>
          <w:sz w:val="28"/>
          <w:szCs w:val="28"/>
          <w:u w:val="single"/>
        </w:rPr>
        <w:t>на начало года</w:t>
      </w:r>
      <w:r w:rsidRPr="006E7979">
        <w:rPr>
          <w:rFonts w:ascii="Times New Roman" w:eastAsia="Calibri" w:hAnsi="Times New Roman" w:cs="Times New Roman"/>
          <w:color w:val="000000"/>
          <w:sz w:val="28"/>
          <w:szCs w:val="28"/>
        </w:rPr>
        <w:t xml:space="preserve"> составляет 75,15%, </w:t>
      </w:r>
      <w:r w:rsidRPr="006E7979">
        <w:rPr>
          <w:rFonts w:ascii="Times New Roman" w:eastAsia="Calibri" w:hAnsi="Times New Roman" w:cs="Times New Roman"/>
          <w:b/>
          <w:color w:val="000000"/>
          <w:sz w:val="28"/>
          <w:szCs w:val="28"/>
          <w:u w:val="single"/>
        </w:rPr>
        <w:t xml:space="preserve">на конец года </w:t>
      </w:r>
      <w:r w:rsidRPr="006E7979">
        <w:rPr>
          <w:rFonts w:ascii="Times New Roman" w:eastAsia="Calibri" w:hAnsi="Times New Roman" w:cs="Times New Roman"/>
          <w:color w:val="000000"/>
          <w:sz w:val="28"/>
          <w:szCs w:val="28"/>
        </w:rPr>
        <w:t xml:space="preserve">93%. </w:t>
      </w:r>
      <w:r w:rsidRPr="006E7979">
        <w:rPr>
          <w:rFonts w:ascii="Times New Roman" w:eastAsia="Calibri" w:hAnsi="Times New Roman" w:cs="Times New Roman"/>
          <w:b/>
          <w:color w:val="000000"/>
          <w:sz w:val="28"/>
          <w:szCs w:val="28"/>
          <w:u w:val="single"/>
        </w:rPr>
        <w:t>Общая динамика роста качества: 18%.</w:t>
      </w:r>
    </w:p>
    <w:p w:rsidR="006E7979" w:rsidRPr="006E7979" w:rsidRDefault="006E7979" w:rsidP="006E7979">
      <w:pPr>
        <w:spacing w:line="240" w:lineRule="auto"/>
        <w:ind w:right="-1" w:firstLine="709"/>
        <w:contextualSpacing/>
        <w:jc w:val="both"/>
        <w:rPr>
          <w:rFonts w:ascii="Times New Roman" w:eastAsia="Times New Roman" w:hAnsi="Times New Roman" w:cs="Times New Roman"/>
          <w:sz w:val="28"/>
          <w:szCs w:val="28"/>
          <w:lang w:eastAsia="ru-RU"/>
        </w:rPr>
      </w:pPr>
      <w:r w:rsidRPr="006E7979">
        <w:rPr>
          <w:rFonts w:ascii="Times New Roman" w:eastAsia="Times New Roman" w:hAnsi="Times New Roman" w:cs="Times New Roman"/>
          <w:sz w:val="28"/>
          <w:szCs w:val="28"/>
          <w:lang w:eastAsia="ru-RU"/>
        </w:rPr>
        <w:t>В образовательной организации в 2019/2020 учебном  году организованы бесплатные кружки (табл. 8).</w:t>
      </w:r>
    </w:p>
    <w:p w:rsidR="006E7979" w:rsidRPr="006E7979" w:rsidRDefault="006E7979" w:rsidP="006E7979">
      <w:pPr>
        <w:spacing w:line="240" w:lineRule="auto"/>
        <w:ind w:right="-1" w:firstLine="709"/>
        <w:contextualSpacing/>
        <w:jc w:val="both"/>
        <w:rPr>
          <w:rFonts w:ascii="Times New Roman" w:eastAsia="Times New Roman" w:hAnsi="Times New Roman" w:cs="Times New Roman"/>
          <w:sz w:val="28"/>
          <w:szCs w:val="28"/>
          <w:lang w:eastAsia="ru-RU"/>
        </w:rPr>
      </w:pPr>
    </w:p>
    <w:p w:rsidR="006E7979" w:rsidRPr="006E7979" w:rsidRDefault="006E7979" w:rsidP="006E7979">
      <w:pPr>
        <w:spacing w:after="0" w:line="240" w:lineRule="auto"/>
        <w:ind w:right="-1" w:firstLine="709"/>
        <w:contextualSpacing/>
        <w:jc w:val="right"/>
        <w:rPr>
          <w:rFonts w:ascii="Times New Roman" w:eastAsia="Times New Roman" w:hAnsi="Times New Roman" w:cs="Times New Roman"/>
          <w:sz w:val="28"/>
          <w:szCs w:val="28"/>
          <w:lang w:eastAsia="ru-RU"/>
        </w:rPr>
      </w:pPr>
      <w:r w:rsidRPr="006E7979">
        <w:rPr>
          <w:rFonts w:ascii="Times New Roman" w:eastAsia="Times New Roman" w:hAnsi="Times New Roman" w:cs="Times New Roman"/>
          <w:sz w:val="28"/>
          <w:szCs w:val="28"/>
          <w:lang w:eastAsia="ru-RU"/>
        </w:rPr>
        <w:t>Таблица 8</w:t>
      </w:r>
    </w:p>
    <w:p w:rsidR="006E7979" w:rsidRPr="006E7979" w:rsidRDefault="006E7979" w:rsidP="006E7979">
      <w:pPr>
        <w:spacing w:after="0" w:line="240" w:lineRule="auto"/>
        <w:ind w:right="-1" w:firstLine="709"/>
        <w:contextualSpacing/>
        <w:jc w:val="right"/>
        <w:rPr>
          <w:rFonts w:ascii="Times New Roman" w:eastAsia="Times New Roman" w:hAnsi="Times New Roman" w:cs="Times New Roman"/>
          <w:b/>
          <w:sz w:val="28"/>
          <w:szCs w:val="28"/>
          <w:lang w:eastAsia="ru-RU"/>
        </w:rPr>
      </w:pPr>
    </w:p>
    <w:p w:rsidR="006E7979" w:rsidRPr="006E7979" w:rsidRDefault="006E7979" w:rsidP="006E7979">
      <w:pPr>
        <w:spacing w:after="0" w:line="240" w:lineRule="auto"/>
        <w:ind w:right="-1" w:firstLine="709"/>
        <w:contextualSpacing/>
        <w:jc w:val="center"/>
        <w:rPr>
          <w:rFonts w:ascii="Times New Roman" w:eastAsia="Times New Roman" w:hAnsi="Times New Roman" w:cs="Times New Roman"/>
          <w:b/>
          <w:sz w:val="28"/>
          <w:szCs w:val="28"/>
          <w:lang w:eastAsia="ru-RU"/>
        </w:rPr>
      </w:pPr>
      <w:r w:rsidRPr="006E7979">
        <w:rPr>
          <w:rFonts w:ascii="Times New Roman" w:eastAsia="Times New Roman" w:hAnsi="Times New Roman" w:cs="Times New Roman"/>
          <w:b/>
          <w:sz w:val="28"/>
          <w:szCs w:val="28"/>
          <w:lang w:eastAsia="ru-RU"/>
        </w:rPr>
        <w:t>Бесплатные кружки</w:t>
      </w:r>
    </w:p>
    <w:p w:rsidR="006E7979" w:rsidRPr="006E7979" w:rsidRDefault="006E7979" w:rsidP="006E7979">
      <w:pPr>
        <w:spacing w:after="0" w:line="240" w:lineRule="auto"/>
        <w:ind w:right="-1" w:firstLine="709"/>
        <w:contextualSpacing/>
        <w:jc w:val="center"/>
        <w:rPr>
          <w:rFonts w:ascii="Times New Roman" w:eastAsia="Times New Roman" w:hAnsi="Times New Roman" w:cs="Times New Roman"/>
          <w:b/>
          <w:sz w:val="28"/>
          <w:szCs w:val="28"/>
          <w:lang w:eastAsia="ru-RU"/>
        </w:rPr>
      </w:pPr>
    </w:p>
    <w:tbl>
      <w:tblPr>
        <w:tblStyle w:val="111"/>
        <w:tblW w:w="0" w:type="auto"/>
        <w:jc w:val="center"/>
        <w:tblLook w:val="04A0" w:firstRow="1" w:lastRow="0" w:firstColumn="1" w:lastColumn="0" w:noHBand="0" w:noVBand="1"/>
      </w:tblPr>
      <w:tblGrid>
        <w:gridCol w:w="707"/>
        <w:gridCol w:w="4991"/>
        <w:gridCol w:w="3058"/>
        <w:gridCol w:w="815"/>
      </w:tblGrid>
      <w:tr w:rsidR="006E7979" w:rsidRPr="006E7979" w:rsidTr="00B0567A">
        <w:trPr>
          <w:jc w:val="center"/>
        </w:trPr>
        <w:tc>
          <w:tcPr>
            <w:tcW w:w="0" w:type="auto"/>
          </w:tcPr>
          <w:p w:rsidR="006E7979" w:rsidRPr="006E7979" w:rsidRDefault="006E7979" w:rsidP="006E7979">
            <w:pPr>
              <w:ind w:right="-1"/>
              <w:contextualSpacing/>
              <w:jc w:val="center"/>
              <w:rPr>
                <w:rFonts w:eastAsia="Calibri"/>
                <w:sz w:val="24"/>
                <w:szCs w:val="24"/>
              </w:rPr>
            </w:pPr>
            <w:r w:rsidRPr="006E7979">
              <w:rPr>
                <w:rFonts w:eastAsia="Calibri"/>
                <w:sz w:val="24"/>
                <w:szCs w:val="24"/>
              </w:rPr>
              <w:t xml:space="preserve">№ </w:t>
            </w:r>
            <w:proofErr w:type="gramStart"/>
            <w:r w:rsidRPr="006E7979">
              <w:rPr>
                <w:rFonts w:eastAsia="Calibri"/>
                <w:sz w:val="24"/>
                <w:szCs w:val="24"/>
              </w:rPr>
              <w:t>п</w:t>
            </w:r>
            <w:proofErr w:type="gramEnd"/>
            <w:r w:rsidRPr="006E7979">
              <w:rPr>
                <w:rFonts w:eastAsia="Calibri"/>
                <w:sz w:val="24"/>
                <w:szCs w:val="24"/>
              </w:rPr>
              <w:t>/п</w:t>
            </w:r>
          </w:p>
        </w:tc>
        <w:tc>
          <w:tcPr>
            <w:tcW w:w="0" w:type="auto"/>
          </w:tcPr>
          <w:p w:rsidR="006E7979" w:rsidRPr="006E7979" w:rsidRDefault="006E7979" w:rsidP="006E7979">
            <w:pPr>
              <w:ind w:right="-1"/>
              <w:contextualSpacing/>
              <w:jc w:val="center"/>
              <w:rPr>
                <w:rFonts w:eastAsia="Calibri"/>
                <w:sz w:val="24"/>
                <w:szCs w:val="24"/>
              </w:rPr>
            </w:pPr>
            <w:r w:rsidRPr="006E7979">
              <w:rPr>
                <w:rFonts w:eastAsia="Calibri"/>
                <w:sz w:val="24"/>
                <w:szCs w:val="24"/>
              </w:rPr>
              <w:t>Название бесплатного кружка</w:t>
            </w:r>
          </w:p>
          <w:p w:rsidR="006E7979" w:rsidRPr="006E7979" w:rsidRDefault="006E7979" w:rsidP="006E7979">
            <w:pPr>
              <w:ind w:right="-1"/>
              <w:contextualSpacing/>
              <w:jc w:val="center"/>
              <w:rPr>
                <w:rFonts w:eastAsia="Calibri"/>
                <w:sz w:val="24"/>
                <w:szCs w:val="24"/>
              </w:rPr>
            </w:pPr>
          </w:p>
        </w:tc>
        <w:tc>
          <w:tcPr>
            <w:tcW w:w="0" w:type="auto"/>
          </w:tcPr>
          <w:p w:rsidR="006E7979" w:rsidRPr="006E7979" w:rsidRDefault="006E7979" w:rsidP="006E7979">
            <w:pPr>
              <w:ind w:right="-1"/>
              <w:contextualSpacing/>
              <w:jc w:val="center"/>
              <w:rPr>
                <w:rFonts w:eastAsia="Calibri"/>
                <w:sz w:val="24"/>
                <w:szCs w:val="24"/>
              </w:rPr>
            </w:pPr>
            <w:r w:rsidRPr="006E7979">
              <w:rPr>
                <w:rFonts w:eastAsia="Calibri"/>
                <w:sz w:val="24"/>
                <w:szCs w:val="24"/>
              </w:rPr>
              <w:t>Возраст</w:t>
            </w:r>
          </w:p>
        </w:tc>
        <w:tc>
          <w:tcPr>
            <w:tcW w:w="815" w:type="dxa"/>
          </w:tcPr>
          <w:p w:rsidR="006E7979" w:rsidRPr="006E7979" w:rsidRDefault="006E7979" w:rsidP="006E7979">
            <w:pPr>
              <w:ind w:right="-1"/>
              <w:contextualSpacing/>
              <w:jc w:val="center"/>
              <w:rPr>
                <w:rFonts w:eastAsia="Calibri"/>
                <w:sz w:val="24"/>
                <w:szCs w:val="24"/>
              </w:rPr>
            </w:pPr>
            <w:r w:rsidRPr="006E7979">
              <w:rPr>
                <w:rFonts w:eastAsia="Calibri"/>
                <w:sz w:val="24"/>
                <w:szCs w:val="24"/>
              </w:rPr>
              <w:t>%</w:t>
            </w:r>
          </w:p>
        </w:tc>
      </w:tr>
      <w:tr w:rsidR="006E7979" w:rsidRPr="006E7979" w:rsidTr="00B0567A">
        <w:trPr>
          <w:jc w:val="center"/>
        </w:trPr>
        <w:tc>
          <w:tcPr>
            <w:tcW w:w="0" w:type="auto"/>
          </w:tcPr>
          <w:p w:rsidR="006E7979" w:rsidRPr="006E7979" w:rsidRDefault="006E7979" w:rsidP="006E7979">
            <w:pPr>
              <w:numPr>
                <w:ilvl w:val="0"/>
                <w:numId w:val="7"/>
              </w:numPr>
              <w:ind w:right="-1"/>
              <w:contextualSpacing/>
              <w:jc w:val="center"/>
              <w:rPr>
                <w:rFonts w:eastAsia="Calibri"/>
                <w:sz w:val="24"/>
                <w:szCs w:val="24"/>
              </w:rPr>
            </w:pPr>
          </w:p>
        </w:tc>
        <w:tc>
          <w:tcPr>
            <w:tcW w:w="0" w:type="auto"/>
          </w:tcPr>
          <w:p w:rsidR="006E7979" w:rsidRPr="006E7979" w:rsidRDefault="006E7979" w:rsidP="006E7979">
            <w:pPr>
              <w:contextualSpacing/>
              <w:jc w:val="both"/>
              <w:rPr>
                <w:rFonts w:eastAsia="Calibri"/>
                <w:sz w:val="24"/>
                <w:szCs w:val="24"/>
              </w:rPr>
            </w:pPr>
            <w:r w:rsidRPr="006E7979">
              <w:rPr>
                <w:rFonts w:eastAsia="Calibri"/>
                <w:sz w:val="24"/>
                <w:szCs w:val="24"/>
              </w:rPr>
              <w:t>Шахматная страна</w:t>
            </w:r>
          </w:p>
        </w:tc>
        <w:tc>
          <w:tcPr>
            <w:tcW w:w="0" w:type="auto"/>
          </w:tcPr>
          <w:p w:rsidR="006E7979" w:rsidRPr="006E7979" w:rsidRDefault="006E7979" w:rsidP="006E7979">
            <w:pPr>
              <w:contextualSpacing/>
              <w:jc w:val="center"/>
              <w:rPr>
                <w:rFonts w:eastAsia="Calibri"/>
                <w:sz w:val="24"/>
                <w:szCs w:val="24"/>
              </w:rPr>
            </w:pPr>
            <w:r w:rsidRPr="006E7979">
              <w:rPr>
                <w:rFonts w:eastAsia="Calibri"/>
                <w:sz w:val="24"/>
                <w:szCs w:val="24"/>
              </w:rPr>
              <w:t>Младшая группа</w:t>
            </w:r>
          </w:p>
        </w:tc>
        <w:tc>
          <w:tcPr>
            <w:tcW w:w="815" w:type="dxa"/>
          </w:tcPr>
          <w:p w:rsidR="006E7979" w:rsidRPr="006E7979" w:rsidRDefault="006E7979" w:rsidP="006E7979">
            <w:pPr>
              <w:ind w:right="-1"/>
              <w:contextualSpacing/>
              <w:jc w:val="center"/>
              <w:rPr>
                <w:rFonts w:eastAsia="Calibri"/>
                <w:sz w:val="24"/>
                <w:szCs w:val="24"/>
              </w:rPr>
            </w:pPr>
            <w:r w:rsidRPr="006E7979">
              <w:rPr>
                <w:rFonts w:eastAsia="Calibri"/>
                <w:sz w:val="24"/>
                <w:szCs w:val="24"/>
              </w:rPr>
              <w:t>100</w:t>
            </w:r>
          </w:p>
        </w:tc>
      </w:tr>
      <w:tr w:rsidR="006E7979" w:rsidRPr="006E7979" w:rsidTr="00B0567A">
        <w:trPr>
          <w:jc w:val="center"/>
        </w:trPr>
        <w:tc>
          <w:tcPr>
            <w:tcW w:w="0" w:type="auto"/>
          </w:tcPr>
          <w:p w:rsidR="006E7979" w:rsidRPr="006E7979" w:rsidRDefault="006E7979" w:rsidP="006E7979">
            <w:pPr>
              <w:numPr>
                <w:ilvl w:val="0"/>
                <w:numId w:val="7"/>
              </w:numPr>
              <w:ind w:right="-1"/>
              <w:contextualSpacing/>
              <w:jc w:val="center"/>
              <w:rPr>
                <w:rFonts w:eastAsia="Calibri"/>
                <w:sz w:val="24"/>
                <w:szCs w:val="24"/>
              </w:rPr>
            </w:pPr>
          </w:p>
        </w:tc>
        <w:tc>
          <w:tcPr>
            <w:tcW w:w="0" w:type="auto"/>
          </w:tcPr>
          <w:p w:rsidR="006E7979" w:rsidRPr="006E7979" w:rsidRDefault="006E7979" w:rsidP="006E7979">
            <w:pPr>
              <w:contextualSpacing/>
              <w:jc w:val="both"/>
              <w:rPr>
                <w:rFonts w:eastAsia="Calibri"/>
                <w:sz w:val="24"/>
                <w:szCs w:val="24"/>
              </w:rPr>
            </w:pPr>
            <w:r w:rsidRPr="006E7979">
              <w:rPr>
                <w:rFonts w:eastAsia="Calibri"/>
                <w:sz w:val="24"/>
                <w:szCs w:val="24"/>
              </w:rPr>
              <w:t>«Познавательно-исследовательская деятельность дошкольников»</w:t>
            </w:r>
          </w:p>
        </w:tc>
        <w:tc>
          <w:tcPr>
            <w:tcW w:w="0" w:type="auto"/>
          </w:tcPr>
          <w:p w:rsidR="006E7979" w:rsidRPr="006E7979" w:rsidRDefault="006E7979" w:rsidP="006E7979">
            <w:pPr>
              <w:contextualSpacing/>
              <w:jc w:val="center"/>
              <w:rPr>
                <w:rFonts w:eastAsia="Calibri"/>
                <w:sz w:val="24"/>
                <w:szCs w:val="24"/>
              </w:rPr>
            </w:pPr>
            <w:r w:rsidRPr="006E7979">
              <w:rPr>
                <w:rFonts w:eastAsia="Calibri"/>
                <w:sz w:val="24"/>
                <w:szCs w:val="24"/>
              </w:rPr>
              <w:t>Средняя группа</w:t>
            </w:r>
          </w:p>
        </w:tc>
        <w:tc>
          <w:tcPr>
            <w:tcW w:w="815" w:type="dxa"/>
          </w:tcPr>
          <w:p w:rsidR="006E7979" w:rsidRPr="006E7979" w:rsidRDefault="006E7979" w:rsidP="006E7979">
            <w:pPr>
              <w:ind w:right="-1"/>
              <w:contextualSpacing/>
              <w:jc w:val="center"/>
              <w:rPr>
                <w:rFonts w:eastAsia="Calibri"/>
                <w:sz w:val="24"/>
                <w:szCs w:val="24"/>
              </w:rPr>
            </w:pPr>
            <w:r w:rsidRPr="006E7979">
              <w:rPr>
                <w:rFonts w:eastAsia="Calibri"/>
                <w:sz w:val="24"/>
                <w:szCs w:val="24"/>
              </w:rPr>
              <w:t>100</w:t>
            </w:r>
          </w:p>
        </w:tc>
      </w:tr>
      <w:tr w:rsidR="006E7979" w:rsidRPr="006E7979" w:rsidTr="00B0567A">
        <w:trPr>
          <w:jc w:val="center"/>
        </w:trPr>
        <w:tc>
          <w:tcPr>
            <w:tcW w:w="0" w:type="auto"/>
          </w:tcPr>
          <w:p w:rsidR="006E7979" w:rsidRPr="006E7979" w:rsidRDefault="006E7979" w:rsidP="006E7979">
            <w:pPr>
              <w:numPr>
                <w:ilvl w:val="0"/>
                <w:numId w:val="7"/>
              </w:numPr>
              <w:ind w:right="-1"/>
              <w:contextualSpacing/>
              <w:jc w:val="center"/>
              <w:rPr>
                <w:rFonts w:eastAsia="Calibri"/>
                <w:sz w:val="24"/>
                <w:szCs w:val="24"/>
              </w:rPr>
            </w:pPr>
          </w:p>
        </w:tc>
        <w:tc>
          <w:tcPr>
            <w:tcW w:w="0" w:type="auto"/>
          </w:tcPr>
          <w:p w:rsidR="006E7979" w:rsidRPr="006E7979" w:rsidRDefault="006E7979" w:rsidP="006E7979">
            <w:pPr>
              <w:contextualSpacing/>
              <w:jc w:val="both"/>
              <w:rPr>
                <w:rFonts w:eastAsia="Calibri"/>
                <w:sz w:val="24"/>
                <w:szCs w:val="24"/>
                <w:lang w:val="en-US"/>
              </w:rPr>
            </w:pPr>
            <w:r w:rsidRPr="006E7979">
              <w:rPr>
                <w:rFonts w:eastAsia="Calibri"/>
                <w:sz w:val="24"/>
                <w:szCs w:val="24"/>
                <w:lang w:val="en-US"/>
              </w:rPr>
              <w:t>LEGO</w:t>
            </w:r>
            <w:r w:rsidRPr="006E7979">
              <w:rPr>
                <w:rFonts w:eastAsia="Calibri"/>
                <w:sz w:val="24"/>
                <w:szCs w:val="24"/>
              </w:rPr>
              <w:t>-град</w:t>
            </w:r>
          </w:p>
        </w:tc>
        <w:tc>
          <w:tcPr>
            <w:tcW w:w="0" w:type="auto"/>
          </w:tcPr>
          <w:p w:rsidR="006E7979" w:rsidRPr="006E7979" w:rsidRDefault="006E7979" w:rsidP="006E7979">
            <w:pPr>
              <w:contextualSpacing/>
              <w:jc w:val="center"/>
              <w:rPr>
                <w:rFonts w:eastAsia="Calibri"/>
                <w:sz w:val="24"/>
                <w:szCs w:val="24"/>
              </w:rPr>
            </w:pPr>
            <w:r w:rsidRPr="006E7979">
              <w:rPr>
                <w:rFonts w:eastAsia="Calibri"/>
                <w:sz w:val="24"/>
                <w:szCs w:val="24"/>
              </w:rPr>
              <w:t>Старшая группа</w:t>
            </w:r>
          </w:p>
        </w:tc>
        <w:tc>
          <w:tcPr>
            <w:tcW w:w="815" w:type="dxa"/>
          </w:tcPr>
          <w:p w:rsidR="006E7979" w:rsidRPr="006E7979" w:rsidRDefault="006E7979" w:rsidP="006E7979">
            <w:pPr>
              <w:ind w:right="-1"/>
              <w:contextualSpacing/>
              <w:jc w:val="center"/>
              <w:rPr>
                <w:rFonts w:eastAsia="Calibri"/>
                <w:sz w:val="24"/>
                <w:szCs w:val="24"/>
              </w:rPr>
            </w:pPr>
            <w:r w:rsidRPr="006E7979">
              <w:rPr>
                <w:rFonts w:eastAsia="Calibri"/>
                <w:sz w:val="24"/>
                <w:szCs w:val="24"/>
              </w:rPr>
              <w:t>100</w:t>
            </w:r>
          </w:p>
        </w:tc>
      </w:tr>
      <w:tr w:rsidR="006E7979" w:rsidRPr="006E7979" w:rsidTr="00B0567A">
        <w:trPr>
          <w:jc w:val="center"/>
        </w:trPr>
        <w:tc>
          <w:tcPr>
            <w:tcW w:w="0" w:type="auto"/>
          </w:tcPr>
          <w:p w:rsidR="006E7979" w:rsidRPr="006E7979" w:rsidRDefault="006E7979" w:rsidP="006E7979">
            <w:pPr>
              <w:numPr>
                <w:ilvl w:val="0"/>
                <w:numId w:val="7"/>
              </w:numPr>
              <w:ind w:right="-1"/>
              <w:contextualSpacing/>
              <w:jc w:val="center"/>
              <w:rPr>
                <w:rFonts w:eastAsia="Calibri"/>
                <w:sz w:val="24"/>
                <w:szCs w:val="24"/>
              </w:rPr>
            </w:pPr>
          </w:p>
        </w:tc>
        <w:tc>
          <w:tcPr>
            <w:tcW w:w="0" w:type="auto"/>
          </w:tcPr>
          <w:p w:rsidR="006E7979" w:rsidRPr="006E7979" w:rsidRDefault="006E7979" w:rsidP="006E7979">
            <w:pPr>
              <w:contextualSpacing/>
              <w:jc w:val="both"/>
              <w:rPr>
                <w:rFonts w:eastAsia="Calibri"/>
                <w:sz w:val="24"/>
                <w:szCs w:val="24"/>
              </w:rPr>
            </w:pPr>
            <w:r w:rsidRPr="006E7979">
              <w:rPr>
                <w:rFonts w:eastAsia="Calibri"/>
                <w:sz w:val="24"/>
                <w:szCs w:val="24"/>
              </w:rPr>
              <w:t>Сенсорное развитие детей раннего возраста «Веселые ладошки»</w:t>
            </w:r>
          </w:p>
        </w:tc>
        <w:tc>
          <w:tcPr>
            <w:tcW w:w="0" w:type="auto"/>
          </w:tcPr>
          <w:p w:rsidR="006E7979" w:rsidRPr="006E7979" w:rsidRDefault="006E7979" w:rsidP="006E7979">
            <w:pPr>
              <w:contextualSpacing/>
              <w:jc w:val="center"/>
              <w:rPr>
                <w:rFonts w:eastAsia="Calibri"/>
                <w:sz w:val="24"/>
                <w:szCs w:val="24"/>
              </w:rPr>
            </w:pPr>
            <w:r w:rsidRPr="006E7979">
              <w:rPr>
                <w:rFonts w:eastAsia="Calibri"/>
                <w:sz w:val="24"/>
                <w:szCs w:val="24"/>
              </w:rPr>
              <w:t>Группа раннего возраста</w:t>
            </w:r>
          </w:p>
        </w:tc>
        <w:tc>
          <w:tcPr>
            <w:tcW w:w="815" w:type="dxa"/>
          </w:tcPr>
          <w:p w:rsidR="006E7979" w:rsidRPr="006E7979" w:rsidRDefault="006E7979" w:rsidP="006E7979">
            <w:pPr>
              <w:ind w:right="-1"/>
              <w:contextualSpacing/>
              <w:jc w:val="center"/>
              <w:rPr>
                <w:rFonts w:eastAsia="Calibri"/>
                <w:sz w:val="24"/>
                <w:szCs w:val="24"/>
              </w:rPr>
            </w:pPr>
            <w:r w:rsidRPr="006E7979">
              <w:rPr>
                <w:rFonts w:eastAsia="Calibri"/>
                <w:sz w:val="24"/>
                <w:szCs w:val="24"/>
              </w:rPr>
              <w:t>100</w:t>
            </w:r>
          </w:p>
        </w:tc>
      </w:tr>
      <w:tr w:rsidR="006E7979" w:rsidRPr="006E7979" w:rsidTr="00B0567A">
        <w:trPr>
          <w:jc w:val="center"/>
        </w:trPr>
        <w:tc>
          <w:tcPr>
            <w:tcW w:w="0" w:type="auto"/>
          </w:tcPr>
          <w:p w:rsidR="006E7979" w:rsidRPr="006E7979" w:rsidRDefault="006E7979" w:rsidP="006E7979">
            <w:pPr>
              <w:numPr>
                <w:ilvl w:val="0"/>
                <w:numId w:val="7"/>
              </w:numPr>
              <w:ind w:right="-1"/>
              <w:contextualSpacing/>
              <w:jc w:val="center"/>
              <w:rPr>
                <w:rFonts w:eastAsia="Calibri"/>
                <w:sz w:val="24"/>
                <w:szCs w:val="24"/>
              </w:rPr>
            </w:pPr>
          </w:p>
        </w:tc>
        <w:tc>
          <w:tcPr>
            <w:tcW w:w="0" w:type="auto"/>
          </w:tcPr>
          <w:p w:rsidR="006E7979" w:rsidRPr="006E7979" w:rsidRDefault="006E7979" w:rsidP="006E7979">
            <w:pPr>
              <w:contextualSpacing/>
              <w:jc w:val="both"/>
              <w:rPr>
                <w:rFonts w:eastAsia="Calibri"/>
                <w:sz w:val="24"/>
                <w:szCs w:val="24"/>
              </w:rPr>
            </w:pPr>
            <w:r w:rsidRPr="006E7979">
              <w:rPr>
                <w:rFonts w:eastAsia="Calibri"/>
                <w:sz w:val="24"/>
                <w:szCs w:val="24"/>
              </w:rPr>
              <w:t xml:space="preserve">Основы технического моделирования и дизайна </w:t>
            </w:r>
          </w:p>
        </w:tc>
        <w:tc>
          <w:tcPr>
            <w:tcW w:w="0" w:type="auto"/>
          </w:tcPr>
          <w:p w:rsidR="006E7979" w:rsidRPr="006E7979" w:rsidRDefault="006E7979" w:rsidP="006E7979">
            <w:pPr>
              <w:contextualSpacing/>
              <w:jc w:val="center"/>
              <w:rPr>
                <w:rFonts w:eastAsia="Calibri"/>
                <w:sz w:val="24"/>
                <w:szCs w:val="24"/>
              </w:rPr>
            </w:pPr>
            <w:r w:rsidRPr="006E7979">
              <w:rPr>
                <w:rFonts w:eastAsia="Calibri"/>
                <w:sz w:val="24"/>
                <w:szCs w:val="24"/>
              </w:rPr>
              <w:t>Подготовительная к школе группа</w:t>
            </w:r>
          </w:p>
        </w:tc>
        <w:tc>
          <w:tcPr>
            <w:tcW w:w="815" w:type="dxa"/>
          </w:tcPr>
          <w:p w:rsidR="006E7979" w:rsidRPr="006E7979" w:rsidRDefault="006E7979" w:rsidP="006E7979">
            <w:pPr>
              <w:ind w:right="-1"/>
              <w:contextualSpacing/>
              <w:jc w:val="center"/>
              <w:rPr>
                <w:rFonts w:eastAsia="Calibri"/>
                <w:sz w:val="24"/>
                <w:szCs w:val="24"/>
              </w:rPr>
            </w:pPr>
            <w:r w:rsidRPr="006E7979">
              <w:rPr>
                <w:rFonts w:eastAsia="Calibri"/>
                <w:sz w:val="24"/>
                <w:szCs w:val="24"/>
              </w:rPr>
              <w:t>100</w:t>
            </w:r>
          </w:p>
        </w:tc>
      </w:tr>
      <w:tr w:rsidR="006E7979" w:rsidRPr="006E7979" w:rsidTr="00B0567A">
        <w:trPr>
          <w:jc w:val="center"/>
        </w:trPr>
        <w:tc>
          <w:tcPr>
            <w:tcW w:w="0" w:type="auto"/>
          </w:tcPr>
          <w:p w:rsidR="006E7979" w:rsidRPr="006E7979" w:rsidRDefault="006E7979" w:rsidP="006E7979">
            <w:pPr>
              <w:numPr>
                <w:ilvl w:val="0"/>
                <w:numId w:val="7"/>
              </w:numPr>
              <w:ind w:right="-1"/>
              <w:contextualSpacing/>
              <w:jc w:val="center"/>
              <w:rPr>
                <w:rFonts w:eastAsia="Calibri"/>
                <w:sz w:val="24"/>
                <w:szCs w:val="24"/>
              </w:rPr>
            </w:pPr>
          </w:p>
        </w:tc>
        <w:tc>
          <w:tcPr>
            <w:tcW w:w="0" w:type="auto"/>
          </w:tcPr>
          <w:p w:rsidR="006E7979" w:rsidRPr="006E7979" w:rsidRDefault="006E7979" w:rsidP="006E7979">
            <w:pPr>
              <w:contextualSpacing/>
              <w:jc w:val="both"/>
              <w:rPr>
                <w:rFonts w:eastAsia="Calibri"/>
                <w:sz w:val="24"/>
                <w:szCs w:val="24"/>
              </w:rPr>
            </w:pPr>
            <w:r w:rsidRPr="006E7979">
              <w:rPr>
                <w:rFonts w:eastAsia="Calibri"/>
                <w:sz w:val="24"/>
                <w:szCs w:val="24"/>
                <w:lang w:val="en-US"/>
              </w:rPr>
              <w:t>LEGO</w:t>
            </w:r>
            <w:r w:rsidRPr="006E7979">
              <w:rPr>
                <w:rFonts w:eastAsia="Calibri"/>
                <w:sz w:val="24"/>
                <w:szCs w:val="24"/>
              </w:rPr>
              <w:t>-град для малышей</w:t>
            </w:r>
          </w:p>
        </w:tc>
        <w:tc>
          <w:tcPr>
            <w:tcW w:w="0" w:type="auto"/>
          </w:tcPr>
          <w:p w:rsidR="006E7979" w:rsidRPr="006E7979" w:rsidRDefault="006E7979" w:rsidP="006E7979">
            <w:pPr>
              <w:contextualSpacing/>
              <w:jc w:val="center"/>
              <w:rPr>
                <w:rFonts w:eastAsia="Calibri"/>
                <w:sz w:val="24"/>
                <w:szCs w:val="24"/>
              </w:rPr>
            </w:pPr>
            <w:r w:rsidRPr="006E7979">
              <w:rPr>
                <w:rFonts w:eastAsia="Calibri"/>
                <w:sz w:val="24"/>
                <w:szCs w:val="24"/>
              </w:rPr>
              <w:t>Группа раннего возраста</w:t>
            </w:r>
          </w:p>
        </w:tc>
        <w:tc>
          <w:tcPr>
            <w:tcW w:w="815" w:type="dxa"/>
          </w:tcPr>
          <w:p w:rsidR="006E7979" w:rsidRPr="006E7979" w:rsidRDefault="006E7979" w:rsidP="006E7979">
            <w:pPr>
              <w:ind w:right="-1"/>
              <w:contextualSpacing/>
              <w:jc w:val="center"/>
              <w:rPr>
                <w:rFonts w:eastAsia="Calibri"/>
                <w:sz w:val="24"/>
                <w:szCs w:val="24"/>
              </w:rPr>
            </w:pPr>
            <w:r w:rsidRPr="006E7979">
              <w:rPr>
                <w:rFonts w:eastAsia="Calibri"/>
                <w:sz w:val="24"/>
                <w:szCs w:val="24"/>
              </w:rPr>
              <w:t>100</w:t>
            </w:r>
          </w:p>
        </w:tc>
      </w:tr>
      <w:tr w:rsidR="006E7979" w:rsidRPr="006E7979" w:rsidTr="00B0567A">
        <w:trPr>
          <w:jc w:val="center"/>
        </w:trPr>
        <w:tc>
          <w:tcPr>
            <w:tcW w:w="0" w:type="auto"/>
          </w:tcPr>
          <w:p w:rsidR="006E7979" w:rsidRPr="006E7979" w:rsidRDefault="006E7979" w:rsidP="006E7979">
            <w:pPr>
              <w:numPr>
                <w:ilvl w:val="0"/>
                <w:numId w:val="7"/>
              </w:numPr>
              <w:ind w:right="-1"/>
              <w:contextualSpacing/>
              <w:jc w:val="center"/>
              <w:rPr>
                <w:rFonts w:eastAsia="Calibri"/>
                <w:sz w:val="24"/>
                <w:szCs w:val="24"/>
              </w:rPr>
            </w:pPr>
          </w:p>
        </w:tc>
        <w:tc>
          <w:tcPr>
            <w:tcW w:w="0" w:type="auto"/>
          </w:tcPr>
          <w:p w:rsidR="006E7979" w:rsidRPr="006E7979" w:rsidRDefault="006E7979" w:rsidP="006E7979">
            <w:pPr>
              <w:contextualSpacing/>
              <w:jc w:val="both"/>
              <w:rPr>
                <w:rFonts w:eastAsia="Calibri"/>
                <w:sz w:val="24"/>
                <w:szCs w:val="24"/>
              </w:rPr>
            </w:pPr>
            <w:r w:rsidRPr="006E7979">
              <w:rPr>
                <w:rFonts w:eastAsia="Calibri"/>
                <w:sz w:val="24"/>
                <w:szCs w:val="24"/>
              </w:rPr>
              <w:t>Вокальный кружок «До-ми-</w:t>
            </w:r>
            <w:proofErr w:type="spellStart"/>
            <w:r w:rsidRPr="006E7979">
              <w:rPr>
                <w:rFonts w:eastAsia="Calibri"/>
                <w:sz w:val="24"/>
                <w:szCs w:val="24"/>
              </w:rPr>
              <w:t>солька</w:t>
            </w:r>
            <w:proofErr w:type="spellEnd"/>
            <w:r w:rsidRPr="006E7979">
              <w:rPr>
                <w:rFonts w:eastAsia="Calibri"/>
                <w:sz w:val="24"/>
                <w:szCs w:val="24"/>
              </w:rPr>
              <w:t>»</w:t>
            </w:r>
          </w:p>
        </w:tc>
        <w:tc>
          <w:tcPr>
            <w:tcW w:w="0" w:type="auto"/>
          </w:tcPr>
          <w:p w:rsidR="006E7979" w:rsidRPr="006E7979" w:rsidRDefault="006E7979" w:rsidP="006E7979">
            <w:pPr>
              <w:contextualSpacing/>
              <w:jc w:val="center"/>
              <w:rPr>
                <w:rFonts w:eastAsia="Calibri"/>
                <w:sz w:val="24"/>
                <w:szCs w:val="24"/>
              </w:rPr>
            </w:pPr>
            <w:r w:rsidRPr="006E7979">
              <w:rPr>
                <w:rFonts w:eastAsia="Calibri"/>
                <w:sz w:val="24"/>
                <w:szCs w:val="24"/>
              </w:rPr>
              <w:t>Средний, старший возраст</w:t>
            </w:r>
          </w:p>
        </w:tc>
        <w:tc>
          <w:tcPr>
            <w:tcW w:w="815" w:type="dxa"/>
          </w:tcPr>
          <w:p w:rsidR="006E7979" w:rsidRPr="006E7979" w:rsidRDefault="006E7979" w:rsidP="006E7979">
            <w:pPr>
              <w:ind w:right="-1"/>
              <w:contextualSpacing/>
              <w:jc w:val="center"/>
              <w:rPr>
                <w:rFonts w:eastAsia="Calibri"/>
                <w:sz w:val="24"/>
                <w:szCs w:val="24"/>
              </w:rPr>
            </w:pPr>
            <w:r w:rsidRPr="006E7979">
              <w:rPr>
                <w:rFonts w:eastAsia="Calibri"/>
                <w:sz w:val="24"/>
                <w:szCs w:val="24"/>
              </w:rPr>
              <w:t>100</w:t>
            </w:r>
          </w:p>
        </w:tc>
      </w:tr>
      <w:tr w:rsidR="006E7979" w:rsidRPr="006E7979" w:rsidTr="00B0567A">
        <w:trPr>
          <w:jc w:val="center"/>
        </w:trPr>
        <w:tc>
          <w:tcPr>
            <w:tcW w:w="0" w:type="auto"/>
          </w:tcPr>
          <w:p w:rsidR="006E7979" w:rsidRPr="006E7979" w:rsidRDefault="006E7979" w:rsidP="006E7979">
            <w:pPr>
              <w:numPr>
                <w:ilvl w:val="0"/>
                <w:numId w:val="7"/>
              </w:numPr>
              <w:ind w:right="-1"/>
              <w:contextualSpacing/>
              <w:jc w:val="center"/>
              <w:rPr>
                <w:rFonts w:eastAsia="Calibri"/>
                <w:sz w:val="24"/>
                <w:szCs w:val="24"/>
              </w:rPr>
            </w:pPr>
          </w:p>
        </w:tc>
        <w:tc>
          <w:tcPr>
            <w:tcW w:w="0" w:type="auto"/>
          </w:tcPr>
          <w:p w:rsidR="006E7979" w:rsidRPr="006E7979" w:rsidRDefault="006E7979" w:rsidP="006E7979">
            <w:pPr>
              <w:contextualSpacing/>
              <w:jc w:val="both"/>
              <w:rPr>
                <w:rFonts w:eastAsia="Calibri"/>
                <w:sz w:val="24"/>
                <w:szCs w:val="24"/>
              </w:rPr>
            </w:pPr>
            <w:r w:rsidRPr="006E7979">
              <w:rPr>
                <w:rFonts w:eastAsia="Calibri"/>
                <w:sz w:val="24"/>
                <w:szCs w:val="24"/>
              </w:rPr>
              <w:t>Краеведение</w:t>
            </w:r>
          </w:p>
        </w:tc>
        <w:tc>
          <w:tcPr>
            <w:tcW w:w="0" w:type="auto"/>
          </w:tcPr>
          <w:p w:rsidR="006E7979" w:rsidRPr="006E7979" w:rsidRDefault="006E7979" w:rsidP="006E7979">
            <w:pPr>
              <w:contextualSpacing/>
              <w:jc w:val="center"/>
              <w:rPr>
                <w:rFonts w:eastAsia="Calibri"/>
                <w:sz w:val="24"/>
                <w:szCs w:val="24"/>
              </w:rPr>
            </w:pPr>
            <w:r w:rsidRPr="006E7979">
              <w:rPr>
                <w:rFonts w:eastAsia="Calibri"/>
                <w:sz w:val="24"/>
                <w:szCs w:val="24"/>
              </w:rPr>
              <w:t>Средняя группа</w:t>
            </w:r>
          </w:p>
        </w:tc>
        <w:tc>
          <w:tcPr>
            <w:tcW w:w="815" w:type="dxa"/>
          </w:tcPr>
          <w:p w:rsidR="006E7979" w:rsidRPr="006E7979" w:rsidRDefault="006E7979" w:rsidP="006E7979">
            <w:pPr>
              <w:ind w:right="-1"/>
              <w:contextualSpacing/>
              <w:jc w:val="center"/>
              <w:rPr>
                <w:rFonts w:eastAsia="Calibri"/>
                <w:sz w:val="24"/>
                <w:szCs w:val="24"/>
              </w:rPr>
            </w:pPr>
            <w:r w:rsidRPr="006E7979">
              <w:rPr>
                <w:rFonts w:eastAsia="Calibri"/>
                <w:sz w:val="24"/>
                <w:szCs w:val="24"/>
              </w:rPr>
              <w:t>100</w:t>
            </w:r>
          </w:p>
        </w:tc>
      </w:tr>
      <w:tr w:rsidR="006E7979" w:rsidRPr="006E7979" w:rsidTr="00B0567A">
        <w:trPr>
          <w:jc w:val="center"/>
        </w:trPr>
        <w:tc>
          <w:tcPr>
            <w:tcW w:w="0" w:type="auto"/>
          </w:tcPr>
          <w:p w:rsidR="006E7979" w:rsidRPr="006E7979" w:rsidRDefault="006E7979" w:rsidP="006E7979">
            <w:pPr>
              <w:numPr>
                <w:ilvl w:val="0"/>
                <w:numId w:val="7"/>
              </w:numPr>
              <w:ind w:right="-1"/>
              <w:contextualSpacing/>
              <w:jc w:val="center"/>
              <w:rPr>
                <w:rFonts w:eastAsia="Calibri"/>
                <w:sz w:val="24"/>
                <w:szCs w:val="24"/>
              </w:rPr>
            </w:pPr>
          </w:p>
        </w:tc>
        <w:tc>
          <w:tcPr>
            <w:tcW w:w="0" w:type="auto"/>
          </w:tcPr>
          <w:p w:rsidR="006E7979" w:rsidRPr="006E7979" w:rsidRDefault="006E7979" w:rsidP="006E7979">
            <w:pPr>
              <w:contextualSpacing/>
              <w:jc w:val="both"/>
              <w:rPr>
                <w:rFonts w:eastAsia="Calibri"/>
                <w:sz w:val="24"/>
                <w:szCs w:val="24"/>
              </w:rPr>
            </w:pPr>
            <w:proofErr w:type="spellStart"/>
            <w:r w:rsidRPr="006E7979">
              <w:rPr>
                <w:rFonts w:eastAsia="Calibri"/>
                <w:sz w:val="24"/>
                <w:szCs w:val="24"/>
              </w:rPr>
              <w:t>Хатха</w:t>
            </w:r>
            <w:proofErr w:type="spellEnd"/>
            <w:r w:rsidRPr="006E7979">
              <w:rPr>
                <w:rFonts w:eastAsia="Calibri"/>
                <w:sz w:val="24"/>
                <w:szCs w:val="24"/>
              </w:rPr>
              <w:t>-йога для детей</w:t>
            </w:r>
          </w:p>
        </w:tc>
        <w:tc>
          <w:tcPr>
            <w:tcW w:w="0" w:type="auto"/>
          </w:tcPr>
          <w:p w:rsidR="006E7979" w:rsidRPr="006E7979" w:rsidRDefault="006E7979" w:rsidP="006E7979">
            <w:pPr>
              <w:contextualSpacing/>
              <w:jc w:val="center"/>
              <w:rPr>
                <w:rFonts w:eastAsia="Calibri"/>
                <w:sz w:val="24"/>
                <w:szCs w:val="24"/>
              </w:rPr>
            </w:pPr>
            <w:r w:rsidRPr="006E7979">
              <w:rPr>
                <w:rFonts w:eastAsia="Calibri"/>
                <w:sz w:val="24"/>
                <w:szCs w:val="24"/>
              </w:rPr>
              <w:t>Старшая группа</w:t>
            </w:r>
          </w:p>
        </w:tc>
        <w:tc>
          <w:tcPr>
            <w:tcW w:w="815" w:type="dxa"/>
          </w:tcPr>
          <w:p w:rsidR="006E7979" w:rsidRPr="006E7979" w:rsidRDefault="006E7979" w:rsidP="006E7979">
            <w:pPr>
              <w:ind w:right="-1"/>
              <w:contextualSpacing/>
              <w:jc w:val="center"/>
              <w:rPr>
                <w:rFonts w:eastAsia="Calibri"/>
                <w:sz w:val="24"/>
                <w:szCs w:val="24"/>
              </w:rPr>
            </w:pPr>
            <w:r w:rsidRPr="006E7979">
              <w:rPr>
                <w:rFonts w:eastAsia="Calibri"/>
                <w:sz w:val="24"/>
                <w:szCs w:val="24"/>
              </w:rPr>
              <w:t>100</w:t>
            </w:r>
          </w:p>
        </w:tc>
      </w:tr>
      <w:tr w:rsidR="006E7979" w:rsidRPr="006E7979" w:rsidTr="00B0567A">
        <w:trPr>
          <w:jc w:val="center"/>
        </w:trPr>
        <w:tc>
          <w:tcPr>
            <w:tcW w:w="0" w:type="auto"/>
          </w:tcPr>
          <w:p w:rsidR="006E7979" w:rsidRPr="006E7979" w:rsidRDefault="006E7979" w:rsidP="006E7979">
            <w:pPr>
              <w:numPr>
                <w:ilvl w:val="0"/>
                <w:numId w:val="7"/>
              </w:numPr>
              <w:ind w:right="-1"/>
              <w:contextualSpacing/>
              <w:jc w:val="center"/>
              <w:rPr>
                <w:rFonts w:eastAsia="Calibri"/>
                <w:sz w:val="24"/>
                <w:szCs w:val="24"/>
              </w:rPr>
            </w:pPr>
          </w:p>
        </w:tc>
        <w:tc>
          <w:tcPr>
            <w:tcW w:w="0" w:type="auto"/>
          </w:tcPr>
          <w:p w:rsidR="006E7979" w:rsidRPr="006E7979" w:rsidRDefault="006E7979" w:rsidP="006E7979">
            <w:pPr>
              <w:contextualSpacing/>
              <w:jc w:val="both"/>
              <w:rPr>
                <w:rFonts w:eastAsia="Calibri"/>
                <w:sz w:val="24"/>
                <w:szCs w:val="24"/>
              </w:rPr>
            </w:pPr>
            <w:r w:rsidRPr="006E7979">
              <w:rPr>
                <w:rFonts w:eastAsia="Calibri"/>
                <w:sz w:val="24"/>
                <w:szCs w:val="24"/>
              </w:rPr>
              <w:t>Сенсорное развитие детей раннего возраста «Пальчиковая страна»</w:t>
            </w:r>
          </w:p>
        </w:tc>
        <w:tc>
          <w:tcPr>
            <w:tcW w:w="0" w:type="auto"/>
          </w:tcPr>
          <w:p w:rsidR="006E7979" w:rsidRPr="006E7979" w:rsidRDefault="006E7979" w:rsidP="006E7979">
            <w:pPr>
              <w:contextualSpacing/>
              <w:jc w:val="center"/>
              <w:rPr>
                <w:rFonts w:eastAsia="Calibri"/>
                <w:sz w:val="24"/>
                <w:szCs w:val="24"/>
              </w:rPr>
            </w:pPr>
            <w:r w:rsidRPr="006E7979">
              <w:rPr>
                <w:rFonts w:eastAsia="Calibri"/>
                <w:sz w:val="24"/>
                <w:szCs w:val="24"/>
              </w:rPr>
              <w:t>Группа раннего возраста</w:t>
            </w:r>
          </w:p>
        </w:tc>
        <w:tc>
          <w:tcPr>
            <w:tcW w:w="815" w:type="dxa"/>
          </w:tcPr>
          <w:p w:rsidR="006E7979" w:rsidRPr="006E7979" w:rsidRDefault="006E7979" w:rsidP="006E7979">
            <w:pPr>
              <w:ind w:right="-1"/>
              <w:contextualSpacing/>
              <w:jc w:val="center"/>
              <w:rPr>
                <w:rFonts w:eastAsia="Calibri"/>
                <w:sz w:val="24"/>
                <w:szCs w:val="24"/>
              </w:rPr>
            </w:pPr>
            <w:r w:rsidRPr="006E7979">
              <w:rPr>
                <w:rFonts w:eastAsia="Calibri"/>
                <w:sz w:val="24"/>
                <w:szCs w:val="24"/>
              </w:rPr>
              <w:t>100</w:t>
            </w:r>
          </w:p>
        </w:tc>
      </w:tr>
      <w:tr w:rsidR="006E7979" w:rsidRPr="006E7979" w:rsidTr="00B0567A">
        <w:trPr>
          <w:jc w:val="center"/>
        </w:trPr>
        <w:tc>
          <w:tcPr>
            <w:tcW w:w="0" w:type="auto"/>
          </w:tcPr>
          <w:p w:rsidR="006E7979" w:rsidRPr="006E7979" w:rsidRDefault="006E7979" w:rsidP="006E7979">
            <w:pPr>
              <w:numPr>
                <w:ilvl w:val="0"/>
                <w:numId w:val="7"/>
              </w:numPr>
              <w:ind w:right="-1"/>
              <w:contextualSpacing/>
              <w:jc w:val="center"/>
              <w:rPr>
                <w:rFonts w:eastAsia="Calibri"/>
                <w:sz w:val="24"/>
                <w:szCs w:val="24"/>
              </w:rPr>
            </w:pPr>
          </w:p>
        </w:tc>
        <w:tc>
          <w:tcPr>
            <w:tcW w:w="0" w:type="auto"/>
          </w:tcPr>
          <w:p w:rsidR="006E7979" w:rsidRPr="006E7979" w:rsidRDefault="006E7979" w:rsidP="006E7979">
            <w:pPr>
              <w:contextualSpacing/>
              <w:jc w:val="both"/>
              <w:rPr>
                <w:rFonts w:eastAsia="Calibri"/>
                <w:sz w:val="24"/>
                <w:szCs w:val="24"/>
              </w:rPr>
            </w:pPr>
            <w:r w:rsidRPr="006E7979">
              <w:rPr>
                <w:rFonts w:eastAsia="Calibri"/>
                <w:sz w:val="24"/>
                <w:szCs w:val="24"/>
              </w:rPr>
              <w:t>Экологический клуб «Почемучки»</w:t>
            </w:r>
          </w:p>
        </w:tc>
        <w:tc>
          <w:tcPr>
            <w:tcW w:w="0" w:type="auto"/>
          </w:tcPr>
          <w:p w:rsidR="006E7979" w:rsidRPr="006E7979" w:rsidRDefault="006E7979" w:rsidP="006E7979">
            <w:pPr>
              <w:contextualSpacing/>
              <w:jc w:val="center"/>
              <w:rPr>
                <w:rFonts w:eastAsia="Calibri"/>
                <w:sz w:val="24"/>
                <w:szCs w:val="24"/>
              </w:rPr>
            </w:pPr>
            <w:r w:rsidRPr="006E7979">
              <w:rPr>
                <w:rFonts w:eastAsia="Calibri"/>
                <w:sz w:val="24"/>
                <w:szCs w:val="24"/>
              </w:rPr>
              <w:t>Младшая группа</w:t>
            </w:r>
          </w:p>
        </w:tc>
        <w:tc>
          <w:tcPr>
            <w:tcW w:w="815" w:type="dxa"/>
          </w:tcPr>
          <w:p w:rsidR="006E7979" w:rsidRPr="006E7979" w:rsidRDefault="006E7979" w:rsidP="006E7979">
            <w:pPr>
              <w:ind w:right="-1"/>
              <w:contextualSpacing/>
              <w:jc w:val="center"/>
              <w:rPr>
                <w:rFonts w:eastAsia="Calibri"/>
                <w:sz w:val="24"/>
                <w:szCs w:val="24"/>
              </w:rPr>
            </w:pPr>
            <w:r w:rsidRPr="006E7979">
              <w:rPr>
                <w:rFonts w:eastAsia="Calibri"/>
                <w:sz w:val="24"/>
                <w:szCs w:val="24"/>
              </w:rPr>
              <w:t>100</w:t>
            </w:r>
          </w:p>
        </w:tc>
      </w:tr>
      <w:tr w:rsidR="006E7979" w:rsidRPr="006E7979" w:rsidTr="00B0567A">
        <w:trPr>
          <w:jc w:val="center"/>
        </w:trPr>
        <w:tc>
          <w:tcPr>
            <w:tcW w:w="0" w:type="auto"/>
          </w:tcPr>
          <w:p w:rsidR="006E7979" w:rsidRPr="006E7979" w:rsidRDefault="006E7979" w:rsidP="006E7979">
            <w:pPr>
              <w:ind w:right="-1"/>
              <w:contextualSpacing/>
              <w:jc w:val="center"/>
              <w:rPr>
                <w:rFonts w:eastAsia="Calibri"/>
                <w:sz w:val="24"/>
                <w:szCs w:val="24"/>
              </w:rPr>
            </w:pPr>
          </w:p>
        </w:tc>
        <w:tc>
          <w:tcPr>
            <w:tcW w:w="0" w:type="auto"/>
          </w:tcPr>
          <w:p w:rsidR="006E7979" w:rsidRPr="006E7979" w:rsidRDefault="006E7979" w:rsidP="006E7979">
            <w:pPr>
              <w:ind w:right="-1"/>
              <w:contextualSpacing/>
              <w:jc w:val="both"/>
              <w:rPr>
                <w:rFonts w:eastAsia="Calibri"/>
                <w:sz w:val="24"/>
                <w:szCs w:val="24"/>
              </w:rPr>
            </w:pPr>
          </w:p>
        </w:tc>
        <w:tc>
          <w:tcPr>
            <w:tcW w:w="0" w:type="auto"/>
          </w:tcPr>
          <w:p w:rsidR="006E7979" w:rsidRPr="006E7979" w:rsidRDefault="006E7979" w:rsidP="006E7979">
            <w:pPr>
              <w:ind w:right="-1"/>
              <w:contextualSpacing/>
              <w:jc w:val="both"/>
              <w:rPr>
                <w:rFonts w:eastAsia="Calibri"/>
                <w:b/>
                <w:sz w:val="24"/>
                <w:szCs w:val="24"/>
              </w:rPr>
            </w:pPr>
            <w:r w:rsidRPr="006E7979">
              <w:rPr>
                <w:rFonts w:eastAsia="Calibri"/>
                <w:b/>
                <w:sz w:val="24"/>
                <w:szCs w:val="24"/>
              </w:rPr>
              <w:t>Итого</w:t>
            </w:r>
          </w:p>
        </w:tc>
        <w:tc>
          <w:tcPr>
            <w:tcW w:w="815" w:type="dxa"/>
          </w:tcPr>
          <w:p w:rsidR="006E7979" w:rsidRPr="006E7979" w:rsidRDefault="006E7979" w:rsidP="006E7979">
            <w:pPr>
              <w:ind w:right="-1"/>
              <w:contextualSpacing/>
              <w:jc w:val="center"/>
              <w:rPr>
                <w:rFonts w:eastAsia="Calibri"/>
                <w:b/>
                <w:sz w:val="24"/>
                <w:szCs w:val="24"/>
              </w:rPr>
            </w:pPr>
            <w:r w:rsidRPr="006E7979">
              <w:rPr>
                <w:rFonts w:eastAsia="Calibri"/>
                <w:b/>
                <w:sz w:val="24"/>
                <w:szCs w:val="24"/>
              </w:rPr>
              <w:t>100%</w:t>
            </w:r>
          </w:p>
        </w:tc>
      </w:tr>
    </w:tbl>
    <w:p w:rsidR="006E7979" w:rsidRPr="006E7979" w:rsidRDefault="006E7979" w:rsidP="006E7979">
      <w:pPr>
        <w:spacing w:after="0" w:line="240" w:lineRule="auto"/>
        <w:ind w:right="-1" w:firstLine="709"/>
        <w:contextualSpacing/>
        <w:jc w:val="both"/>
        <w:rPr>
          <w:rFonts w:ascii="Times New Roman" w:eastAsia="Times New Roman" w:hAnsi="Times New Roman" w:cs="Times New Roman"/>
          <w:sz w:val="24"/>
          <w:szCs w:val="24"/>
          <w:lang w:eastAsia="ru-RU"/>
        </w:rPr>
      </w:pPr>
    </w:p>
    <w:p w:rsidR="006E7979" w:rsidRPr="006E7979" w:rsidRDefault="006E7979" w:rsidP="006E7979">
      <w:pPr>
        <w:spacing w:after="0" w:line="240" w:lineRule="auto"/>
        <w:ind w:right="-1" w:firstLine="709"/>
        <w:contextualSpacing/>
        <w:jc w:val="both"/>
        <w:rPr>
          <w:rFonts w:ascii="Times New Roman" w:eastAsia="Times New Roman" w:hAnsi="Times New Roman" w:cs="Times New Roman"/>
          <w:sz w:val="28"/>
          <w:szCs w:val="28"/>
          <w:lang w:eastAsia="ru-RU"/>
        </w:rPr>
      </w:pPr>
      <w:r w:rsidRPr="006E7979">
        <w:rPr>
          <w:rFonts w:ascii="Times New Roman" w:eastAsia="Times New Roman" w:hAnsi="Times New Roman" w:cs="Times New Roman"/>
          <w:sz w:val="28"/>
          <w:szCs w:val="28"/>
          <w:lang w:eastAsia="ru-RU"/>
        </w:rPr>
        <w:t>Набор воспитанников для посещения бесплатных кружков в 2019/2020 учебном  году составила 100%.</w:t>
      </w:r>
    </w:p>
    <w:p w:rsidR="006E7979" w:rsidRPr="006E7979" w:rsidRDefault="006E7979" w:rsidP="006E7979">
      <w:pPr>
        <w:spacing w:after="0" w:line="240" w:lineRule="auto"/>
        <w:ind w:right="-1" w:firstLine="709"/>
        <w:contextualSpacing/>
        <w:jc w:val="both"/>
        <w:rPr>
          <w:rFonts w:ascii="Times New Roman" w:eastAsia="Times New Roman" w:hAnsi="Times New Roman" w:cs="Times New Roman"/>
          <w:sz w:val="28"/>
          <w:szCs w:val="28"/>
          <w:lang w:eastAsia="ru-RU"/>
        </w:rPr>
      </w:pPr>
      <w:r w:rsidRPr="006E7979">
        <w:rPr>
          <w:rFonts w:ascii="Times New Roman" w:eastAsia="Times New Roman" w:hAnsi="Times New Roman" w:cs="Times New Roman"/>
          <w:sz w:val="28"/>
          <w:szCs w:val="28"/>
          <w:lang w:eastAsia="ru-RU"/>
        </w:rPr>
        <w:t xml:space="preserve">Важное направление деятельности ДОО В 2019/2020 учебном году </w:t>
      </w:r>
      <w:r w:rsidRPr="006E7979">
        <w:rPr>
          <w:rFonts w:ascii="Times New Roman" w:eastAsia="Times New Roman" w:hAnsi="Times New Roman" w:cs="Times New Roman"/>
          <w:b/>
          <w:sz w:val="28"/>
          <w:szCs w:val="28"/>
          <w:lang w:eastAsia="ru-RU"/>
        </w:rPr>
        <w:t xml:space="preserve">– </w:t>
      </w:r>
      <w:r w:rsidRPr="006E7979">
        <w:rPr>
          <w:rFonts w:ascii="Times New Roman" w:eastAsia="Times New Roman" w:hAnsi="Times New Roman" w:cs="Times New Roman"/>
          <w:sz w:val="28"/>
          <w:szCs w:val="28"/>
          <w:lang w:eastAsia="ru-RU"/>
        </w:rPr>
        <w:t>физкультурно-оздоровительная работа.</w:t>
      </w:r>
    </w:p>
    <w:p w:rsidR="006E7979" w:rsidRDefault="006E7979" w:rsidP="006E7979">
      <w:pPr>
        <w:spacing w:after="0" w:line="240" w:lineRule="auto"/>
        <w:ind w:right="-1" w:firstLine="709"/>
        <w:contextualSpacing/>
        <w:jc w:val="both"/>
        <w:rPr>
          <w:rFonts w:ascii="Times New Roman" w:eastAsia="Times New Roman" w:hAnsi="Times New Roman" w:cs="Times New Roman"/>
          <w:sz w:val="28"/>
          <w:szCs w:val="28"/>
          <w:lang w:eastAsia="ru-RU"/>
        </w:rPr>
      </w:pPr>
      <w:r w:rsidRPr="006E7979">
        <w:rPr>
          <w:rFonts w:ascii="Times New Roman" w:eastAsia="Times New Roman" w:hAnsi="Times New Roman" w:cs="Times New Roman"/>
          <w:sz w:val="28"/>
          <w:szCs w:val="28"/>
          <w:lang w:eastAsia="ru-RU"/>
        </w:rPr>
        <w:t>Результаты диагностики по физическому воспитанию за 2019/2020 учебный  год показали (табл. 9, табл. 10).</w:t>
      </w:r>
    </w:p>
    <w:p w:rsidR="006E7979" w:rsidRPr="006E7979" w:rsidRDefault="006E7979" w:rsidP="006E7979">
      <w:pPr>
        <w:spacing w:after="0" w:line="240" w:lineRule="auto"/>
        <w:ind w:right="-1" w:firstLine="709"/>
        <w:contextualSpacing/>
        <w:jc w:val="both"/>
        <w:rPr>
          <w:rFonts w:ascii="Times New Roman" w:eastAsia="Times New Roman" w:hAnsi="Times New Roman" w:cs="Times New Roman"/>
          <w:sz w:val="28"/>
          <w:szCs w:val="28"/>
          <w:lang w:eastAsia="ru-RU"/>
        </w:rPr>
      </w:pPr>
    </w:p>
    <w:p w:rsidR="006E7979" w:rsidRPr="006E7979" w:rsidRDefault="006E7979" w:rsidP="006E7979">
      <w:pPr>
        <w:spacing w:after="0" w:line="240" w:lineRule="auto"/>
        <w:ind w:right="-1" w:firstLine="709"/>
        <w:contextualSpacing/>
        <w:jc w:val="right"/>
        <w:rPr>
          <w:rFonts w:ascii="Times New Roman" w:eastAsia="Times New Roman" w:hAnsi="Times New Roman" w:cs="Times New Roman"/>
          <w:sz w:val="28"/>
          <w:szCs w:val="28"/>
          <w:lang w:eastAsia="ru-RU"/>
        </w:rPr>
      </w:pPr>
      <w:r w:rsidRPr="006E7979">
        <w:rPr>
          <w:rFonts w:ascii="Times New Roman" w:eastAsia="Times New Roman" w:hAnsi="Times New Roman" w:cs="Times New Roman"/>
          <w:sz w:val="28"/>
          <w:szCs w:val="28"/>
          <w:lang w:eastAsia="ru-RU"/>
        </w:rPr>
        <w:t>Таблица 9</w:t>
      </w:r>
    </w:p>
    <w:p w:rsidR="006E7979" w:rsidRPr="006E7979" w:rsidRDefault="006E7979" w:rsidP="006E7979">
      <w:pPr>
        <w:spacing w:after="0" w:line="240" w:lineRule="auto"/>
        <w:ind w:right="-1" w:firstLine="709"/>
        <w:contextualSpacing/>
        <w:jc w:val="right"/>
        <w:rPr>
          <w:rFonts w:ascii="Times New Roman" w:eastAsia="Times New Roman" w:hAnsi="Times New Roman" w:cs="Times New Roman"/>
          <w:sz w:val="28"/>
          <w:szCs w:val="28"/>
          <w:lang w:eastAsia="ru-RU"/>
        </w:rPr>
      </w:pPr>
    </w:p>
    <w:p w:rsidR="006E7979" w:rsidRPr="006E7979" w:rsidRDefault="006E7979" w:rsidP="006E7979">
      <w:pPr>
        <w:spacing w:after="0" w:line="240" w:lineRule="auto"/>
        <w:ind w:right="-1" w:firstLine="709"/>
        <w:contextualSpacing/>
        <w:jc w:val="center"/>
        <w:rPr>
          <w:rFonts w:ascii="Times New Roman" w:eastAsia="Times New Roman" w:hAnsi="Times New Roman" w:cs="Times New Roman"/>
          <w:b/>
          <w:sz w:val="28"/>
          <w:szCs w:val="28"/>
          <w:lang w:eastAsia="ru-RU"/>
        </w:rPr>
      </w:pPr>
      <w:r w:rsidRPr="006E7979">
        <w:rPr>
          <w:rFonts w:ascii="Times New Roman" w:eastAsia="Times New Roman" w:hAnsi="Times New Roman" w:cs="Times New Roman"/>
          <w:b/>
          <w:sz w:val="28"/>
          <w:szCs w:val="28"/>
          <w:lang w:eastAsia="ru-RU"/>
        </w:rPr>
        <w:t xml:space="preserve">Результаты диагностики по физическому воспитанию </w:t>
      </w:r>
    </w:p>
    <w:p w:rsidR="006E7979" w:rsidRPr="006E7979" w:rsidRDefault="006E7979" w:rsidP="006E7979">
      <w:pPr>
        <w:spacing w:after="0" w:line="240" w:lineRule="auto"/>
        <w:ind w:right="-1" w:firstLine="709"/>
        <w:contextualSpacing/>
        <w:jc w:val="center"/>
        <w:rPr>
          <w:rFonts w:ascii="Times New Roman" w:eastAsia="Times New Roman" w:hAnsi="Times New Roman" w:cs="Times New Roman"/>
          <w:b/>
          <w:sz w:val="28"/>
          <w:szCs w:val="28"/>
          <w:lang w:eastAsia="ru-RU"/>
        </w:rPr>
      </w:pPr>
      <w:r w:rsidRPr="006E7979">
        <w:rPr>
          <w:rFonts w:ascii="Times New Roman" w:eastAsia="Times New Roman" w:hAnsi="Times New Roman" w:cs="Times New Roman"/>
          <w:b/>
          <w:sz w:val="28"/>
          <w:szCs w:val="28"/>
          <w:lang w:eastAsia="ru-RU"/>
        </w:rPr>
        <w:t>(ноябрь 2019 г.)</w:t>
      </w:r>
    </w:p>
    <w:p w:rsidR="006E7979" w:rsidRPr="006E7979" w:rsidRDefault="006E7979" w:rsidP="006E7979">
      <w:pPr>
        <w:spacing w:after="0" w:line="240" w:lineRule="auto"/>
        <w:ind w:right="-1" w:firstLine="709"/>
        <w:contextualSpacing/>
        <w:jc w:val="center"/>
        <w:rPr>
          <w:rFonts w:ascii="Times New Roman" w:eastAsia="Times New Roman" w:hAnsi="Times New Roman" w:cs="Times New Roman"/>
          <w:b/>
          <w:sz w:val="24"/>
          <w:szCs w:val="24"/>
          <w:lang w:eastAsia="ru-RU"/>
        </w:rPr>
      </w:pPr>
    </w:p>
    <w:tbl>
      <w:tblPr>
        <w:tblW w:w="0" w:type="auto"/>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40"/>
        <w:gridCol w:w="1608"/>
        <w:gridCol w:w="1599"/>
        <w:gridCol w:w="1606"/>
      </w:tblGrid>
      <w:tr w:rsidR="006E7979" w:rsidRPr="006E7979" w:rsidTr="00B0567A">
        <w:trPr>
          <w:jc w:val="center"/>
        </w:trPr>
        <w:tc>
          <w:tcPr>
            <w:tcW w:w="3040" w:type="dxa"/>
            <w:shd w:val="clear" w:color="auto" w:fill="auto"/>
          </w:tcPr>
          <w:p w:rsidR="006E7979" w:rsidRPr="006E7979" w:rsidRDefault="006E7979" w:rsidP="006E7979">
            <w:pPr>
              <w:spacing w:after="0" w:line="240" w:lineRule="auto"/>
              <w:ind w:right="-1" w:firstLine="709"/>
              <w:contextualSpacing/>
              <w:jc w:val="both"/>
              <w:rPr>
                <w:rFonts w:ascii="Times New Roman" w:eastAsia="Times New Roman" w:hAnsi="Times New Roman" w:cs="Times New Roman"/>
                <w:sz w:val="24"/>
                <w:szCs w:val="24"/>
                <w:lang w:eastAsia="ru-RU"/>
              </w:rPr>
            </w:pPr>
          </w:p>
        </w:tc>
        <w:tc>
          <w:tcPr>
            <w:tcW w:w="1608" w:type="dxa"/>
            <w:shd w:val="clear" w:color="auto" w:fill="auto"/>
          </w:tcPr>
          <w:p w:rsidR="006E7979" w:rsidRPr="006E7979" w:rsidRDefault="006E7979" w:rsidP="006E7979">
            <w:pPr>
              <w:spacing w:after="0" w:line="240" w:lineRule="auto"/>
              <w:ind w:right="-1"/>
              <w:contextualSpacing/>
              <w:jc w:val="center"/>
              <w:rPr>
                <w:rFonts w:ascii="Times New Roman" w:eastAsia="Times New Roman" w:hAnsi="Times New Roman" w:cs="Times New Roman"/>
                <w:b/>
                <w:sz w:val="24"/>
                <w:szCs w:val="24"/>
                <w:lang w:eastAsia="ru-RU"/>
              </w:rPr>
            </w:pPr>
            <w:r w:rsidRPr="006E7979">
              <w:rPr>
                <w:rFonts w:ascii="Times New Roman" w:eastAsia="Times New Roman" w:hAnsi="Times New Roman" w:cs="Times New Roman"/>
                <w:b/>
                <w:sz w:val="24"/>
                <w:szCs w:val="24"/>
                <w:lang w:eastAsia="ru-RU"/>
              </w:rPr>
              <w:t>высокий</w:t>
            </w:r>
          </w:p>
        </w:tc>
        <w:tc>
          <w:tcPr>
            <w:tcW w:w="1599" w:type="dxa"/>
            <w:shd w:val="clear" w:color="auto" w:fill="auto"/>
          </w:tcPr>
          <w:p w:rsidR="006E7979" w:rsidRPr="006E7979" w:rsidRDefault="006E7979" w:rsidP="006E7979">
            <w:pPr>
              <w:spacing w:after="0" w:line="240" w:lineRule="auto"/>
              <w:ind w:right="-1"/>
              <w:contextualSpacing/>
              <w:jc w:val="center"/>
              <w:rPr>
                <w:rFonts w:ascii="Times New Roman" w:eastAsia="Times New Roman" w:hAnsi="Times New Roman" w:cs="Times New Roman"/>
                <w:b/>
                <w:sz w:val="24"/>
                <w:szCs w:val="24"/>
                <w:lang w:eastAsia="ru-RU"/>
              </w:rPr>
            </w:pPr>
            <w:r w:rsidRPr="006E7979">
              <w:rPr>
                <w:rFonts w:ascii="Times New Roman" w:eastAsia="Times New Roman" w:hAnsi="Times New Roman" w:cs="Times New Roman"/>
                <w:b/>
                <w:sz w:val="24"/>
                <w:szCs w:val="24"/>
                <w:lang w:eastAsia="ru-RU"/>
              </w:rPr>
              <w:t>средний</w:t>
            </w:r>
          </w:p>
        </w:tc>
        <w:tc>
          <w:tcPr>
            <w:tcW w:w="1606" w:type="dxa"/>
            <w:shd w:val="clear" w:color="auto" w:fill="auto"/>
          </w:tcPr>
          <w:p w:rsidR="006E7979" w:rsidRPr="006E7979" w:rsidRDefault="006E7979" w:rsidP="006E7979">
            <w:pPr>
              <w:spacing w:after="0" w:line="240" w:lineRule="auto"/>
              <w:ind w:right="-1"/>
              <w:contextualSpacing/>
              <w:jc w:val="center"/>
              <w:rPr>
                <w:rFonts w:ascii="Times New Roman" w:eastAsia="Times New Roman" w:hAnsi="Times New Roman" w:cs="Times New Roman"/>
                <w:b/>
                <w:sz w:val="24"/>
                <w:szCs w:val="24"/>
                <w:lang w:eastAsia="ru-RU"/>
              </w:rPr>
            </w:pPr>
            <w:r w:rsidRPr="006E7979">
              <w:rPr>
                <w:rFonts w:ascii="Times New Roman" w:eastAsia="Times New Roman" w:hAnsi="Times New Roman" w:cs="Times New Roman"/>
                <w:b/>
                <w:sz w:val="24"/>
                <w:szCs w:val="24"/>
                <w:lang w:eastAsia="ru-RU"/>
              </w:rPr>
              <w:t>низкий</w:t>
            </w:r>
          </w:p>
        </w:tc>
      </w:tr>
      <w:tr w:rsidR="006E7979" w:rsidRPr="006E7979" w:rsidTr="00B0567A">
        <w:trPr>
          <w:jc w:val="center"/>
        </w:trPr>
        <w:tc>
          <w:tcPr>
            <w:tcW w:w="3040" w:type="dxa"/>
            <w:shd w:val="clear" w:color="auto" w:fill="auto"/>
          </w:tcPr>
          <w:p w:rsidR="006E7979" w:rsidRPr="006E7979" w:rsidRDefault="006E7979" w:rsidP="006E7979">
            <w:pPr>
              <w:spacing w:after="0" w:line="240" w:lineRule="auto"/>
              <w:ind w:right="-1"/>
              <w:contextualSpacing/>
              <w:jc w:val="both"/>
              <w:rPr>
                <w:rFonts w:ascii="Times New Roman" w:eastAsia="Times New Roman" w:hAnsi="Times New Roman" w:cs="Times New Roman"/>
                <w:sz w:val="24"/>
                <w:szCs w:val="24"/>
                <w:lang w:eastAsia="ru-RU"/>
              </w:rPr>
            </w:pPr>
            <w:r w:rsidRPr="006E7979">
              <w:rPr>
                <w:rFonts w:ascii="Times New Roman" w:eastAsia="Times New Roman" w:hAnsi="Times New Roman" w:cs="Times New Roman"/>
                <w:sz w:val="24"/>
                <w:szCs w:val="24"/>
                <w:lang w:eastAsia="ru-RU"/>
              </w:rPr>
              <w:t>«Физическое развитие»</w:t>
            </w:r>
          </w:p>
        </w:tc>
        <w:tc>
          <w:tcPr>
            <w:tcW w:w="1608" w:type="dxa"/>
            <w:shd w:val="clear" w:color="auto" w:fill="auto"/>
          </w:tcPr>
          <w:p w:rsidR="006E7979" w:rsidRPr="006E7979" w:rsidRDefault="006E7979" w:rsidP="006E7979">
            <w:pPr>
              <w:spacing w:after="0" w:line="240" w:lineRule="auto"/>
              <w:ind w:right="-1"/>
              <w:contextualSpacing/>
              <w:jc w:val="center"/>
              <w:rPr>
                <w:rFonts w:ascii="Times New Roman" w:eastAsia="Times New Roman" w:hAnsi="Times New Roman" w:cs="Times New Roman"/>
                <w:sz w:val="24"/>
                <w:szCs w:val="24"/>
                <w:lang w:eastAsia="ru-RU"/>
              </w:rPr>
            </w:pPr>
            <w:r w:rsidRPr="006E7979">
              <w:rPr>
                <w:rFonts w:ascii="Times New Roman" w:eastAsia="Times New Roman" w:hAnsi="Times New Roman" w:cs="Times New Roman"/>
                <w:sz w:val="24"/>
                <w:szCs w:val="24"/>
                <w:lang w:eastAsia="ru-RU"/>
              </w:rPr>
              <w:t>12%</w:t>
            </w:r>
          </w:p>
        </w:tc>
        <w:tc>
          <w:tcPr>
            <w:tcW w:w="1599" w:type="dxa"/>
            <w:shd w:val="clear" w:color="auto" w:fill="auto"/>
          </w:tcPr>
          <w:p w:rsidR="006E7979" w:rsidRPr="006E7979" w:rsidRDefault="006E7979" w:rsidP="006E7979">
            <w:pPr>
              <w:spacing w:after="0" w:line="240" w:lineRule="auto"/>
              <w:ind w:right="-1"/>
              <w:contextualSpacing/>
              <w:jc w:val="center"/>
              <w:rPr>
                <w:rFonts w:ascii="Times New Roman" w:eastAsia="Times New Roman" w:hAnsi="Times New Roman" w:cs="Times New Roman"/>
                <w:sz w:val="24"/>
                <w:szCs w:val="24"/>
                <w:lang w:eastAsia="ru-RU"/>
              </w:rPr>
            </w:pPr>
            <w:r w:rsidRPr="006E7979">
              <w:rPr>
                <w:rFonts w:ascii="Times New Roman" w:eastAsia="Times New Roman" w:hAnsi="Times New Roman" w:cs="Times New Roman"/>
                <w:sz w:val="24"/>
                <w:szCs w:val="24"/>
                <w:lang w:eastAsia="ru-RU"/>
              </w:rPr>
              <w:t>62,25%</w:t>
            </w:r>
          </w:p>
        </w:tc>
        <w:tc>
          <w:tcPr>
            <w:tcW w:w="1606" w:type="dxa"/>
            <w:shd w:val="clear" w:color="auto" w:fill="auto"/>
          </w:tcPr>
          <w:p w:rsidR="006E7979" w:rsidRPr="006E7979" w:rsidRDefault="006E7979" w:rsidP="006E7979">
            <w:pPr>
              <w:spacing w:after="0" w:line="240" w:lineRule="auto"/>
              <w:ind w:right="-1"/>
              <w:contextualSpacing/>
              <w:jc w:val="center"/>
              <w:rPr>
                <w:rFonts w:ascii="Times New Roman" w:eastAsia="Times New Roman" w:hAnsi="Times New Roman" w:cs="Times New Roman"/>
                <w:sz w:val="24"/>
                <w:szCs w:val="24"/>
                <w:lang w:eastAsia="ru-RU"/>
              </w:rPr>
            </w:pPr>
            <w:r w:rsidRPr="006E7979">
              <w:rPr>
                <w:rFonts w:ascii="Times New Roman" w:eastAsia="Times New Roman" w:hAnsi="Times New Roman" w:cs="Times New Roman"/>
                <w:sz w:val="24"/>
                <w:szCs w:val="24"/>
                <w:lang w:eastAsia="ru-RU"/>
              </w:rPr>
              <w:t>26%</w:t>
            </w:r>
          </w:p>
        </w:tc>
      </w:tr>
    </w:tbl>
    <w:p w:rsidR="006E7979" w:rsidRPr="006E7979" w:rsidRDefault="006E7979" w:rsidP="006E7979">
      <w:pPr>
        <w:spacing w:after="0" w:line="240" w:lineRule="auto"/>
        <w:ind w:right="-1" w:firstLine="709"/>
        <w:contextualSpacing/>
        <w:jc w:val="center"/>
        <w:rPr>
          <w:rFonts w:ascii="Times New Roman" w:eastAsia="Times New Roman" w:hAnsi="Times New Roman" w:cs="Times New Roman"/>
          <w:b/>
          <w:sz w:val="24"/>
          <w:szCs w:val="24"/>
          <w:lang w:eastAsia="ru-RU"/>
        </w:rPr>
      </w:pPr>
    </w:p>
    <w:p w:rsidR="006E7979" w:rsidRPr="006E7979" w:rsidRDefault="006E7979" w:rsidP="006E7979">
      <w:pPr>
        <w:spacing w:after="0" w:line="240" w:lineRule="auto"/>
        <w:ind w:right="-1" w:firstLine="709"/>
        <w:contextualSpacing/>
        <w:jc w:val="right"/>
        <w:rPr>
          <w:rFonts w:ascii="Times New Roman" w:eastAsia="Times New Roman" w:hAnsi="Times New Roman" w:cs="Times New Roman"/>
          <w:b/>
          <w:sz w:val="24"/>
          <w:szCs w:val="24"/>
          <w:lang w:eastAsia="ru-RU"/>
        </w:rPr>
      </w:pPr>
    </w:p>
    <w:p w:rsidR="006E7979" w:rsidRPr="006E7979" w:rsidRDefault="006E7979" w:rsidP="006E7979">
      <w:pPr>
        <w:spacing w:after="0" w:line="240" w:lineRule="auto"/>
        <w:ind w:right="-1" w:firstLine="709"/>
        <w:contextualSpacing/>
        <w:jc w:val="right"/>
        <w:rPr>
          <w:rFonts w:ascii="Times New Roman" w:eastAsia="Times New Roman" w:hAnsi="Times New Roman" w:cs="Times New Roman"/>
          <w:b/>
          <w:sz w:val="24"/>
          <w:szCs w:val="24"/>
          <w:lang w:eastAsia="ru-RU"/>
        </w:rPr>
      </w:pPr>
    </w:p>
    <w:p w:rsidR="006E7979" w:rsidRPr="006E7979" w:rsidRDefault="006E7979" w:rsidP="006E7979">
      <w:pPr>
        <w:spacing w:after="0" w:line="240" w:lineRule="auto"/>
        <w:ind w:right="-1" w:firstLine="709"/>
        <w:contextualSpacing/>
        <w:jc w:val="right"/>
        <w:rPr>
          <w:rFonts w:ascii="Times New Roman" w:eastAsia="Times New Roman" w:hAnsi="Times New Roman" w:cs="Times New Roman"/>
          <w:b/>
          <w:sz w:val="24"/>
          <w:szCs w:val="24"/>
          <w:lang w:eastAsia="ru-RU"/>
        </w:rPr>
      </w:pPr>
    </w:p>
    <w:p w:rsidR="006E7979" w:rsidRPr="006E7979" w:rsidRDefault="006E7979" w:rsidP="006E7979">
      <w:pPr>
        <w:spacing w:after="0" w:line="240" w:lineRule="auto"/>
        <w:ind w:right="-1" w:firstLine="709"/>
        <w:contextualSpacing/>
        <w:jc w:val="right"/>
        <w:rPr>
          <w:rFonts w:ascii="Times New Roman" w:eastAsia="Times New Roman" w:hAnsi="Times New Roman" w:cs="Times New Roman"/>
          <w:b/>
          <w:sz w:val="24"/>
          <w:szCs w:val="24"/>
          <w:lang w:eastAsia="ru-RU"/>
        </w:rPr>
      </w:pPr>
    </w:p>
    <w:p w:rsidR="006E7979" w:rsidRPr="006E7979" w:rsidRDefault="006E7979" w:rsidP="006E7979">
      <w:pPr>
        <w:spacing w:after="0" w:line="240" w:lineRule="auto"/>
        <w:ind w:right="-1" w:firstLine="709"/>
        <w:contextualSpacing/>
        <w:jc w:val="right"/>
        <w:rPr>
          <w:rFonts w:ascii="Times New Roman" w:eastAsia="Times New Roman" w:hAnsi="Times New Roman" w:cs="Times New Roman"/>
          <w:sz w:val="28"/>
          <w:szCs w:val="28"/>
          <w:lang w:eastAsia="ru-RU"/>
        </w:rPr>
      </w:pPr>
      <w:r w:rsidRPr="006E7979">
        <w:rPr>
          <w:rFonts w:ascii="Times New Roman" w:eastAsia="Times New Roman" w:hAnsi="Times New Roman" w:cs="Times New Roman"/>
          <w:sz w:val="28"/>
          <w:szCs w:val="28"/>
          <w:lang w:eastAsia="ru-RU"/>
        </w:rPr>
        <w:lastRenderedPageBreak/>
        <w:t>Таблица 10</w:t>
      </w:r>
    </w:p>
    <w:p w:rsidR="006E7979" w:rsidRPr="006E7979" w:rsidRDefault="006E7979" w:rsidP="006E7979">
      <w:pPr>
        <w:spacing w:after="0" w:line="240" w:lineRule="auto"/>
        <w:ind w:right="-1" w:firstLine="709"/>
        <w:contextualSpacing/>
        <w:jc w:val="right"/>
        <w:rPr>
          <w:rFonts w:ascii="Times New Roman" w:eastAsia="Times New Roman" w:hAnsi="Times New Roman" w:cs="Times New Roman"/>
          <w:b/>
          <w:sz w:val="28"/>
          <w:szCs w:val="28"/>
          <w:lang w:eastAsia="ru-RU"/>
        </w:rPr>
      </w:pPr>
    </w:p>
    <w:p w:rsidR="006E7979" w:rsidRPr="006E7979" w:rsidRDefault="006E7979" w:rsidP="006E7979">
      <w:pPr>
        <w:spacing w:after="0" w:line="240" w:lineRule="auto"/>
        <w:ind w:right="-1" w:firstLine="709"/>
        <w:contextualSpacing/>
        <w:jc w:val="center"/>
        <w:rPr>
          <w:rFonts w:ascii="Times New Roman" w:eastAsia="Times New Roman" w:hAnsi="Times New Roman" w:cs="Times New Roman"/>
          <w:b/>
          <w:sz w:val="28"/>
          <w:szCs w:val="28"/>
          <w:lang w:eastAsia="ru-RU"/>
        </w:rPr>
      </w:pPr>
      <w:r w:rsidRPr="006E7979">
        <w:rPr>
          <w:rFonts w:ascii="Times New Roman" w:eastAsia="Times New Roman" w:hAnsi="Times New Roman" w:cs="Times New Roman"/>
          <w:b/>
          <w:sz w:val="28"/>
          <w:szCs w:val="28"/>
          <w:lang w:eastAsia="ru-RU"/>
        </w:rPr>
        <w:t>Результаты диагностики по физическому воспитанию (май 2020 г.)</w:t>
      </w:r>
    </w:p>
    <w:p w:rsidR="006E7979" w:rsidRPr="006E7979" w:rsidRDefault="006E7979" w:rsidP="006E7979">
      <w:pPr>
        <w:spacing w:after="0" w:line="240" w:lineRule="auto"/>
        <w:ind w:right="-1" w:firstLine="709"/>
        <w:contextualSpacing/>
        <w:jc w:val="center"/>
        <w:rPr>
          <w:rFonts w:ascii="Times New Roman" w:eastAsia="Times New Roman" w:hAnsi="Times New Roman" w:cs="Times New Roman"/>
          <w:b/>
          <w:sz w:val="24"/>
          <w:szCs w:val="24"/>
          <w:lang w:eastAsia="ru-RU"/>
        </w:rPr>
      </w:pPr>
    </w:p>
    <w:tbl>
      <w:tblPr>
        <w:tblW w:w="0" w:type="auto"/>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40"/>
        <w:gridCol w:w="1608"/>
        <w:gridCol w:w="1599"/>
        <w:gridCol w:w="1606"/>
      </w:tblGrid>
      <w:tr w:rsidR="006E7979" w:rsidRPr="006E7979" w:rsidTr="00B0567A">
        <w:trPr>
          <w:jc w:val="center"/>
        </w:trPr>
        <w:tc>
          <w:tcPr>
            <w:tcW w:w="3040" w:type="dxa"/>
            <w:shd w:val="clear" w:color="auto" w:fill="auto"/>
          </w:tcPr>
          <w:p w:rsidR="006E7979" w:rsidRPr="006E7979" w:rsidRDefault="006E7979" w:rsidP="006E7979">
            <w:pPr>
              <w:spacing w:after="0" w:line="240" w:lineRule="auto"/>
              <w:ind w:right="-1" w:firstLine="709"/>
              <w:contextualSpacing/>
              <w:jc w:val="both"/>
              <w:rPr>
                <w:rFonts w:ascii="Times New Roman" w:eastAsia="Times New Roman" w:hAnsi="Times New Roman" w:cs="Times New Roman"/>
                <w:sz w:val="24"/>
                <w:szCs w:val="24"/>
                <w:lang w:eastAsia="ru-RU"/>
              </w:rPr>
            </w:pPr>
          </w:p>
        </w:tc>
        <w:tc>
          <w:tcPr>
            <w:tcW w:w="1608" w:type="dxa"/>
            <w:shd w:val="clear" w:color="auto" w:fill="auto"/>
          </w:tcPr>
          <w:p w:rsidR="006E7979" w:rsidRPr="006E7979" w:rsidRDefault="006E7979" w:rsidP="006E7979">
            <w:pPr>
              <w:spacing w:after="0" w:line="240" w:lineRule="auto"/>
              <w:ind w:right="-1"/>
              <w:contextualSpacing/>
              <w:jc w:val="center"/>
              <w:rPr>
                <w:rFonts w:ascii="Times New Roman" w:eastAsia="Times New Roman" w:hAnsi="Times New Roman" w:cs="Times New Roman"/>
                <w:b/>
                <w:sz w:val="24"/>
                <w:szCs w:val="24"/>
                <w:lang w:eastAsia="ru-RU"/>
              </w:rPr>
            </w:pPr>
            <w:r w:rsidRPr="006E7979">
              <w:rPr>
                <w:rFonts w:ascii="Times New Roman" w:eastAsia="Times New Roman" w:hAnsi="Times New Roman" w:cs="Times New Roman"/>
                <w:b/>
                <w:sz w:val="24"/>
                <w:szCs w:val="24"/>
                <w:lang w:eastAsia="ru-RU"/>
              </w:rPr>
              <w:t>высокий</w:t>
            </w:r>
          </w:p>
        </w:tc>
        <w:tc>
          <w:tcPr>
            <w:tcW w:w="1599" w:type="dxa"/>
            <w:shd w:val="clear" w:color="auto" w:fill="auto"/>
          </w:tcPr>
          <w:p w:rsidR="006E7979" w:rsidRPr="006E7979" w:rsidRDefault="006E7979" w:rsidP="006E7979">
            <w:pPr>
              <w:spacing w:after="0" w:line="240" w:lineRule="auto"/>
              <w:ind w:right="-1"/>
              <w:contextualSpacing/>
              <w:jc w:val="center"/>
              <w:rPr>
                <w:rFonts w:ascii="Times New Roman" w:eastAsia="Times New Roman" w:hAnsi="Times New Roman" w:cs="Times New Roman"/>
                <w:b/>
                <w:sz w:val="24"/>
                <w:szCs w:val="24"/>
                <w:lang w:eastAsia="ru-RU"/>
              </w:rPr>
            </w:pPr>
            <w:r w:rsidRPr="006E7979">
              <w:rPr>
                <w:rFonts w:ascii="Times New Roman" w:eastAsia="Times New Roman" w:hAnsi="Times New Roman" w:cs="Times New Roman"/>
                <w:b/>
                <w:sz w:val="24"/>
                <w:szCs w:val="24"/>
                <w:lang w:eastAsia="ru-RU"/>
              </w:rPr>
              <w:t>средний</w:t>
            </w:r>
          </w:p>
        </w:tc>
        <w:tc>
          <w:tcPr>
            <w:tcW w:w="1606" w:type="dxa"/>
            <w:shd w:val="clear" w:color="auto" w:fill="auto"/>
          </w:tcPr>
          <w:p w:rsidR="006E7979" w:rsidRPr="006E7979" w:rsidRDefault="006E7979" w:rsidP="006E7979">
            <w:pPr>
              <w:spacing w:after="0" w:line="240" w:lineRule="auto"/>
              <w:ind w:right="-1"/>
              <w:contextualSpacing/>
              <w:jc w:val="center"/>
              <w:rPr>
                <w:rFonts w:ascii="Times New Roman" w:eastAsia="Times New Roman" w:hAnsi="Times New Roman" w:cs="Times New Roman"/>
                <w:b/>
                <w:sz w:val="24"/>
                <w:szCs w:val="24"/>
                <w:lang w:eastAsia="ru-RU"/>
              </w:rPr>
            </w:pPr>
            <w:r w:rsidRPr="006E7979">
              <w:rPr>
                <w:rFonts w:ascii="Times New Roman" w:eastAsia="Times New Roman" w:hAnsi="Times New Roman" w:cs="Times New Roman"/>
                <w:b/>
                <w:sz w:val="24"/>
                <w:szCs w:val="24"/>
                <w:lang w:eastAsia="ru-RU"/>
              </w:rPr>
              <w:t>низкий</w:t>
            </w:r>
          </w:p>
        </w:tc>
      </w:tr>
      <w:tr w:rsidR="006E7979" w:rsidRPr="006E7979" w:rsidTr="00B0567A">
        <w:trPr>
          <w:jc w:val="center"/>
        </w:trPr>
        <w:tc>
          <w:tcPr>
            <w:tcW w:w="3040" w:type="dxa"/>
            <w:shd w:val="clear" w:color="auto" w:fill="auto"/>
          </w:tcPr>
          <w:p w:rsidR="006E7979" w:rsidRPr="006E7979" w:rsidRDefault="006E7979" w:rsidP="006E7979">
            <w:pPr>
              <w:spacing w:after="0" w:line="240" w:lineRule="auto"/>
              <w:ind w:right="-1"/>
              <w:contextualSpacing/>
              <w:jc w:val="both"/>
              <w:rPr>
                <w:rFonts w:ascii="Times New Roman" w:eastAsia="Times New Roman" w:hAnsi="Times New Roman" w:cs="Times New Roman"/>
                <w:sz w:val="24"/>
                <w:szCs w:val="24"/>
                <w:lang w:eastAsia="ru-RU"/>
              </w:rPr>
            </w:pPr>
            <w:r w:rsidRPr="006E7979">
              <w:rPr>
                <w:rFonts w:ascii="Times New Roman" w:eastAsia="Times New Roman" w:hAnsi="Times New Roman" w:cs="Times New Roman"/>
                <w:sz w:val="24"/>
                <w:szCs w:val="24"/>
                <w:lang w:eastAsia="ru-RU"/>
              </w:rPr>
              <w:t>«Физическое развитие»</w:t>
            </w:r>
          </w:p>
        </w:tc>
        <w:tc>
          <w:tcPr>
            <w:tcW w:w="1608" w:type="dxa"/>
            <w:shd w:val="clear" w:color="auto" w:fill="auto"/>
          </w:tcPr>
          <w:p w:rsidR="006E7979" w:rsidRPr="006E7979" w:rsidRDefault="006E7979" w:rsidP="006E7979">
            <w:pPr>
              <w:spacing w:after="0" w:line="240" w:lineRule="auto"/>
              <w:ind w:right="-1"/>
              <w:contextualSpacing/>
              <w:jc w:val="center"/>
              <w:rPr>
                <w:rFonts w:ascii="Times New Roman" w:eastAsia="Times New Roman" w:hAnsi="Times New Roman" w:cs="Times New Roman"/>
                <w:sz w:val="24"/>
                <w:szCs w:val="24"/>
                <w:lang w:eastAsia="ru-RU"/>
              </w:rPr>
            </w:pPr>
            <w:r w:rsidRPr="006E7979">
              <w:rPr>
                <w:rFonts w:ascii="Times New Roman" w:eastAsia="Times New Roman" w:hAnsi="Times New Roman" w:cs="Times New Roman"/>
                <w:sz w:val="24"/>
                <w:szCs w:val="24"/>
                <w:lang w:eastAsia="ru-RU"/>
              </w:rPr>
              <w:t>28%</w:t>
            </w:r>
          </w:p>
        </w:tc>
        <w:tc>
          <w:tcPr>
            <w:tcW w:w="1599" w:type="dxa"/>
            <w:shd w:val="clear" w:color="auto" w:fill="auto"/>
          </w:tcPr>
          <w:p w:rsidR="006E7979" w:rsidRPr="006E7979" w:rsidRDefault="006E7979" w:rsidP="006E7979">
            <w:pPr>
              <w:spacing w:after="0" w:line="240" w:lineRule="auto"/>
              <w:ind w:right="-1"/>
              <w:contextualSpacing/>
              <w:jc w:val="center"/>
              <w:rPr>
                <w:rFonts w:ascii="Times New Roman" w:eastAsia="Times New Roman" w:hAnsi="Times New Roman" w:cs="Times New Roman"/>
                <w:sz w:val="24"/>
                <w:szCs w:val="24"/>
                <w:lang w:eastAsia="ru-RU"/>
              </w:rPr>
            </w:pPr>
            <w:r w:rsidRPr="006E7979">
              <w:rPr>
                <w:rFonts w:ascii="Times New Roman" w:eastAsia="Times New Roman" w:hAnsi="Times New Roman" w:cs="Times New Roman"/>
                <w:sz w:val="24"/>
                <w:szCs w:val="24"/>
                <w:lang w:eastAsia="ru-RU"/>
              </w:rPr>
              <w:t>58%</w:t>
            </w:r>
          </w:p>
        </w:tc>
        <w:tc>
          <w:tcPr>
            <w:tcW w:w="1606" w:type="dxa"/>
            <w:shd w:val="clear" w:color="auto" w:fill="auto"/>
          </w:tcPr>
          <w:p w:rsidR="006E7979" w:rsidRPr="006E7979" w:rsidRDefault="006E7979" w:rsidP="006E7979">
            <w:pPr>
              <w:spacing w:after="0" w:line="240" w:lineRule="auto"/>
              <w:ind w:right="-1"/>
              <w:contextualSpacing/>
              <w:jc w:val="center"/>
              <w:rPr>
                <w:rFonts w:ascii="Times New Roman" w:eastAsia="Times New Roman" w:hAnsi="Times New Roman" w:cs="Times New Roman"/>
                <w:sz w:val="24"/>
                <w:szCs w:val="24"/>
                <w:lang w:eastAsia="ru-RU"/>
              </w:rPr>
            </w:pPr>
            <w:r w:rsidRPr="006E7979">
              <w:rPr>
                <w:rFonts w:ascii="Times New Roman" w:eastAsia="Times New Roman" w:hAnsi="Times New Roman" w:cs="Times New Roman"/>
                <w:sz w:val="24"/>
                <w:szCs w:val="24"/>
                <w:lang w:eastAsia="ru-RU"/>
              </w:rPr>
              <w:t>14%</w:t>
            </w:r>
          </w:p>
        </w:tc>
      </w:tr>
    </w:tbl>
    <w:p w:rsidR="006E7979" w:rsidRPr="006E7979" w:rsidRDefault="006E7979" w:rsidP="006E7979">
      <w:pPr>
        <w:spacing w:after="0" w:line="240" w:lineRule="auto"/>
        <w:ind w:right="-1" w:firstLine="709"/>
        <w:contextualSpacing/>
        <w:jc w:val="both"/>
        <w:rPr>
          <w:rFonts w:ascii="Times New Roman" w:eastAsia="Times New Roman" w:hAnsi="Times New Roman" w:cs="Times New Roman"/>
          <w:sz w:val="24"/>
          <w:szCs w:val="24"/>
          <w:lang w:eastAsia="ru-RU"/>
        </w:rPr>
      </w:pPr>
    </w:p>
    <w:p w:rsidR="006E7979" w:rsidRPr="006E7979" w:rsidRDefault="006E7979" w:rsidP="006E7979">
      <w:pPr>
        <w:spacing w:after="0" w:line="240" w:lineRule="auto"/>
        <w:ind w:right="-1" w:firstLine="709"/>
        <w:contextualSpacing/>
        <w:jc w:val="both"/>
        <w:rPr>
          <w:rFonts w:ascii="Times New Roman" w:eastAsia="Times New Roman" w:hAnsi="Times New Roman" w:cs="Times New Roman"/>
          <w:b/>
          <w:sz w:val="24"/>
          <w:szCs w:val="24"/>
          <w:lang w:eastAsia="ru-RU"/>
        </w:rPr>
      </w:pPr>
      <w:r w:rsidRPr="006E7979">
        <w:rPr>
          <w:rFonts w:ascii="Times New Roman" w:eastAsia="Times New Roman" w:hAnsi="Times New Roman" w:cs="Times New Roman"/>
          <w:b/>
          <w:sz w:val="24"/>
          <w:szCs w:val="24"/>
          <w:lang w:eastAsia="ru-RU"/>
        </w:rPr>
        <w:t>Динамика роста по табл. 9 и 10: В – 16%, С – 4,25%, Н - минус 12%.</w:t>
      </w:r>
    </w:p>
    <w:p w:rsidR="006E7979" w:rsidRPr="006E7979" w:rsidRDefault="006E7979" w:rsidP="006E7979">
      <w:pPr>
        <w:spacing w:after="0" w:line="240" w:lineRule="auto"/>
        <w:ind w:right="-1" w:firstLine="709"/>
        <w:contextualSpacing/>
        <w:jc w:val="both"/>
        <w:rPr>
          <w:rFonts w:ascii="Times New Roman" w:eastAsia="Times New Roman" w:hAnsi="Times New Roman" w:cs="Times New Roman"/>
          <w:sz w:val="28"/>
          <w:szCs w:val="28"/>
          <w:lang w:eastAsia="ru-RU"/>
        </w:rPr>
      </w:pPr>
    </w:p>
    <w:p w:rsidR="006E7979" w:rsidRPr="006E7979" w:rsidRDefault="006E7979" w:rsidP="006E7979">
      <w:pPr>
        <w:spacing w:after="0" w:line="240" w:lineRule="auto"/>
        <w:ind w:right="-1" w:firstLine="709"/>
        <w:contextualSpacing/>
        <w:jc w:val="both"/>
        <w:rPr>
          <w:rFonts w:ascii="Times New Roman" w:eastAsia="Times New Roman" w:hAnsi="Times New Roman" w:cs="Times New Roman"/>
          <w:sz w:val="28"/>
          <w:szCs w:val="28"/>
          <w:lang w:eastAsia="ru-RU"/>
        </w:rPr>
      </w:pPr>
      <w:r w:rsidRPr="006E7979">
        <w:rPr>
          <w:rFonts w:ascii="Times New Roman" w:eastAsia="Times New Roman" w:hAnsi="Times New Roman" w:cs="Times New Roman"/>
          <w:sz w:val="28"/>
          <w:szCs w:val="28"/>
          <w:lang w:eastAsia="ru-RU"/>
        </w:rPr>
        <w:t>По результатам изучения качества педагогической деятельности по реализации Основной общеобразовательной программы ДОО (образовательных областей) на ноябрь 2019  г. получены следующие данные:</w:t>
      </w:r>
    </w:p>
    <w:p w:rsidR="006E7979" w:rsidRPr="006E7979" w:rsidRDefault="006E7979" w:rsidP="006E7979">
      <w:pPr>
        <w:spacing w:after="0" w:line="240" w:lineRule="auto"/>
        <w:ind w:right="-1" w:firstLine="709"/>
        <w:contextualSpacing/>
        <w:jc w:val="both"/>
        <w:rPr>
          <w:rFonts w:ascii="Times New Roman" w:eastAsia="Times New Roman" w:hAnsi="Times New Roman" w:cs="Times New Roman"/>
          <w:sz w:val="28"/>
          <w:szCs w:val="28"/>
          <w:lang w:eastAsia="ru-RU"/>
        </w:rPr>
      </w:pPr>
      <w:r w:rsidRPr="006E7979">
        <w:rPr>
          <w:rFonts w:ascii="Times New Roman" w:eastAsia="Times New Roman" w:hAnsi="Times New Roman" w:cs="Times New Roman"/>
          <w:sz w:val="28"/>
          <w:szCs w:val="28"/>
          <w:lang w:eastAsia="ru-RU"/>
        </w:rPr>
        <w:t>- физическое развитие: качество – 74,3%;</w:t>
      </w:r>
    </w:p>
    <w:p w:rsidR="006E7979" w:rsidRPr="006E7979" w:rsidRDefault="006E7979" w:rsidP="006E7979">
      <w:pPr>
        <w:spacing w:after="0" w:line="240" w:lineRule="auto"/>
        <w:ind w:right="-1" w:firstLine="709"/>
        <w:contextualSpacing/>
        <w:jc w:val="both"/>
        <w:rPr>
          <w:rFonts w:ascii="Times New Roman" w:eastAsia="Times New Roman" w:hAnsi="Times New Roman" w:cs="Times New Roman"/>
          <w:sz w:val="28"/>
          <w:szCs w:val="28"/>
          <w:lang w:eastAsia="ru-RU"/>
        </w:rPr>
      </w:pPr>
      <w:r w:rsidRPr="006E7979">
        <w:rPr>
          <w:rFonts w:ascii="Times New Roman" w:eastAsia="Times New Roman" w:hAnsi="Times New Roman" w:cs="Times New Roman"/>
          <w:sz w:val="28"/>
          <w:szCs w:val="28"/>
          <w:lang w:eastAsia="ru-RU"/>
        </w:rPr>
        <w:t>- художественно-эстетическое развитие: качество – 63%;</w:t>
      </w:r>
    </w:p>
    <w:p w:rsidR="006E7979" w:rsidRPr="006E7979" w:rsidRDefault="006E7979" w:rsidP="006E7979">
      <w:pPr>
        <w:spacing w:after="0" w:line="240" w:lineRule="auto"/>
        <w:ind w:right="-1" w:firstLine="709"/>
        <w:contextualSpacing/>
        <w:jc w:val="both"/>
        <w:rPr>
          <w:rFonts w:ascii="Times New Roman" w:eastAsia="Times New Roman" w:hAnsi="Times New Roman" w:cs="Times New Roman"/>
          <w:sz w:val="28"/>
          <w:szCs w:val="28"/>
          <w:lang w:eastAsia="ru-RU"/>
        </w:rPr>
      </w:pPr>
      <w:r w:rsidRPr="006E7979">
        <w:rPr>
          <w:rFonts w:ascii="Times New Roman" w:eastAsia="Times New Roman" w:hAnsi="Times New Roman" w:cs="Times New Roman"/>
          <w:sz w:val="28"/>
          <w:szCs w:val="28"/>
          <w:lang w:eastAsia="ru-RU"/>
        </w:rPr>
        <w:t>- социально-коммуникативное развитие: качество – 59,4%</w:t>
      </w:r>
    </w:p>
    <w:p w:rsidR="006E7979" w:rsidRPr="006E7979" w:rsidRDefault="006E7979" w:rsidP="006E7979">
      <w:pPr>
        <w:spacing w:after="0" w:line="240" w:lineRule="auto"/>
        <w:ind w:right="-1" w:firstLine="709"/>
        <w:contextualSpacing/>
        <w:jc w:val="both"/>
        <w:rPr>
          <w:rFonts w:ascii="Times New Roman" w:eastAsia="Times New Roman" w:hAnsi="Times New Roman" w:cs="Times New Roman"/>
          <w:sz w:val="28"/>
          <w:szCs w:val="28"/>
          <w:lang w:eastAsia="ru-RU"/>
        </w:rPr>
      </w:pPr>
      <w:r w:rsidRPr="006E7979">
        <w:rPr>
          <w:rFonts w:ascii="Times New Roman" w:eastAsia="Times New Roman" w:hAnsi="Times New Roman" w:cs="Times New Roman"/>
          <w:sz w:val="28"/>
          <w:szCs w:val="28"/>
          <w:lang w:eastAsia="ru-RU"/>
        </w:rPr>
        <w:t>- познавательное развитие: качество – 74%;</w:t>
      </w:r>
    </w:p>
    <w:p w:rsidR="006E7979" w:rsidRPr="006E7979" w:rsidRDefault="006E7979" w:rsidP="006E7979">
      <w:pPr>
        <w:spacing w:after="0" w:line="240" w:lineRule="auto"/>
        <w:ind w:right="-1" w:firstLine="709"/>
        <w:contextualSpacing/>
        <w:jc w:val="both"/>
        <w:rPr>
          <w:rFonts w:ascii="Times New Roman" w:eastAsia="Times New Roman" w:hAnsi="Times New Roman" w:cs="Times New Roman"/>
          <w:sz w:val="28"/>
          <w:szCs w:val="28"/>
          <w:lang w:eastAsia="ru-RU"/>
        </w:rPr>
      </w:pPr>
      <w:r w:rsidRPr="006E7979">
        <w:rPr>
          <w:rFonts w:ascii="Times New Roman" w:eastAsia="Times New Roman" w:hAnsi="Times New Roman" w:cs="Times New Roman"/>
          <w:sz w:val="28"/>
          <w:szCs w:val="28"/>
          <w:lang w:eastAsia="ru-RU"/>
        </w:rPr>
        <w:t>- речевое развитие: качество – 63,3% (см. рис. 2).</w:t>
      </w:r>
    </w:p>
    <w:p w:rsidR="006E7979" w:rsidRPr="006E7979" w:rsidRDefault="006E7979" w:rsidP="006E7979">
      <w:pPr>
        <w:spacing w:after="0" w:line="240" w:lineRule="auto"/>
        <w:ind w:right="-1" w:firstLine="709"/>
        <w:contextualSpacing/>
        <w:jc w:val="both"/>
        <w:rPr>
          <w:rFonts w:ascii="Times New Roman" w:eastAsia="Times New Roman" w:hAnsi="Times New Roman" w:cs="Times New Roman"/>
          <w:sz w:val="28"/>
          <w:szCs w:val="28"/>
          <w:lang w:eastAsia="ru-RU"/>
        </w:rPr>
      </w:pPr>
    </w:p>
    <w:p w:rsidR="006E7979" w:rsidRPr="006E7979" w:rsidRDefault="006E7979" w:rsidP="006E7979">
      <w:pPr>
        <w:spacing w:after="0" w:line="240" w:lineRule="auto"/>
        <w:ind w:right="-1"/>
        <w:contextualSpacing/>
        <w:jc w:val="center"/>
        <w:rPr>
          <w:rFonts w:ascii="Times New Roman" w:eastAsia="Times New Roman" w:hAnsi="Times New Roman" w:cs="Times New Roman"/>
          <w:sz w:val="24"/>
          <w:szCs w:val="24"/>
          <w:lang w:eastAsia="ru-RU"/>
        </w:rPr>
      </w:pPr>
      <w:r w:rsidRPr="006E7979">
        <w:rPr>
          <w:rFonts w:ascii="Times New Roman" w:eastAsia="Times New Roman" w:hAnsi="Times New Roman" w:cs="Times New Roman"/>
          <w:noProof/>
          <w:sz w:val="24"/>
          <w:szCs w:val="24"/>
          <w:lang w:eastAsia="ru-RU"/>
        </w:rPr>
        <w:drawing>
          <wp:inline distT="0" distB="0" distL="0" distR="0" wp14:anchorId="20F6094E" wp14:editId="19CFA67E">
            <wp:extent cx="4105275" cy="2286000"/>
            <wp:effectExtent l="19050" t="0" r="9525" b="0"/>
            <wp:docPr id="2"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6E7979" w:rsidRPr="006E7979" w:rsidRDefault="006E7979" w:rsidP="006E7979">
      <w:pPr>
        <w:spacing w:after="0" w:line="240" w:lineRule="auto"/>
        <w:ind w:right="-1" w:firstLine="709"/>
        <w:contextualSpacing/>
        <w:jc w:val="both"/>
        <w:rPr>
          <w:rFonts w:ascii="Times New Roman" w:eastAsia="Times New Roman" w:hAnsi="Times New Roman" w:cs="Times New Roman"/>
          <w:b/>
          <w:sz w:val="24"/>
          <w:szCs w:val="24"/>
          <w:lang w:eastAsia="ru-RU"/>
        </w:rPr>
      </w:pPr>
    </w:p>
    <w:p w:rsidR="006E7979" w:rsidRPr="006E7979" w:rsidRDefault="006E7979" w:rsidP="006E7979">
      <w:pPr>
        <w:spacing w:after="0" w:line="240" w:lineRule="auto"/>
        <w:ind w:right="-1" w:firstLine="709"/>
        <w:contextualSpacing/>
        <w:jc w:val="both"/>
        <w:rPr>
          <w:rFonts w:ascii="Times New Roman" w:eastAsia="Times New Roman" w:hAnsi="Times New Roman" w:cs="Times New Roman"/>
          <w:b/>
          <w:sz w:val="24"/>
          <w:szCs w:val="24"/>
          <w:lang w:eastAsia="ru-RU"/>
        </w:rPr>
      </w:pPr>
    </w:p>
    <w:p w:rsidR="006E7979" w:rsidRPr="006E7979" w:rsidRDefault="006E7979" w:rsidP="006E7979">
      <w:pPr>
        <w:spacing w:after="0" w:line="240" w:lineRule="auto"/>
        <w:ind w:right="-1" w:firstLine="709"/>
        <w:contextualSpacing/>
        <w:jc w:val="both"/>
        <w:rPr>
          <w:rFonts w:ascii="Times New Roman" w:eastAsia="Times New Roman" w:hAnsi="Times New Roman" w:cs="Times New Roman"/>
          <w:b/>
          <w:sz w:val="28"/>
          <w:szCs w:val="28"/>
          <w:lang w:eastAsia="ru-RU"/>
        </w:rPr>
      </w:pPr>
      <w:r w:rsidRPr="006E7979">
        <w:rPr>
          <w:rFonts w:ascii="Times New Roman" w:eastAsia="Times New Roman" w:hAnsi="Times New Roman" w:cs="Times New Roman"/>
          <w:b/>
          <w:sz w:val="28"/>
          <w:szCs w:val="28"/>
          <w:lang w:eastAsia="ru-RU"/>
        </w:rPr>
        <w:t>Рис. 2.  Качество реализации ООП на ноябрь 2019 г.</w:t>
      </w:r>
    </w:p>
    <w:p w:rsidR="006E7979" w:rsidRPr="006E7979" w:rsidRDefault="006E7979" w:rsidP="006E7979">
      <w:pPr>
        <w:spacing w:after="0" w:line="240" w:lineRule="auto"/>
        <w:ind w:right="-1" w:firstLine="709"/>
        <w:contextualSpacing/>
        <w:jc w:val="both"/>
        <w:rPr>
          <w:rFonts w:ascii="Times New Roman" w:eastAsia="Times New Roman" w:hAnsi="Times New Roman" w:cs="Times New Roman"/>
          <w:sz w:val="24"/>
          <w:szCs w:val="24"/>
          <w:lang w:eastAsia="ru-RU"/>
        </w:rPr>
      </w:pPr>
    </w:p>
    <w:p w:rsidR="006E7979" w:rsidRPr="006E7979" w:rsidRDefault="006E7979" w:rsidP="006E7979">
      <w:pPr>
        <w:spacing w:after="0" w:line="240" w:lineRule="auto"/>
        <w:ind w:right="-1" w:firstLine="709"/>
        <w:contextualSpacing/>
        <w:jc w:val="both"/>
        <w:rPr>
          <w:rFonts w:ascii="Times New Roman" w:eastAsia="Times New Roman" w:hAnsi="Times New Roman" w:cs="Times New Roman"/>
          <w:sz w:val="28"/>
          <w:szCs w:val="28"/>
          <w:lang w:eastAsia="ru-RU"/>
        </w:rPr>
      </w:pPr>
      <w:r w:rsidRPr="006E7979">
        <w:rPr>
          <w:rFonts w:ascii="Times New Roman" w:eastAsia="Times New Roman" w:hAnsi="Times New Roman" w:cs="Times New Roman"/>
          <w:sz w:val="28"/>
          <w:szCs w:val="28"/>
          <w:lang w:eastAsia="ru-RU"/>
        </w:rPr>
        <w:t>По результатам изучения качества педагогической деятельности по реализации Основной общеобразовательной программы ДОО (образовательных областей) на май 2020  г. получены следующие данные:</w:t>
      </w:r>
    </w:p>
    <w:p w:rsidR="006E7979" w:rsidRPr="006E7979" w:rsidRDefault="006E7979" w:rsidP="006E7979">
      <w:pPr>
        <w:spacing w:after="0" w:line="240" w:lineRule="auto"/>
        <w:ind w:right="-1" w:firstLine="709"/>
        <w:contextualSpacing/>
        <w:jc w:val="both"/>
        <w:rPr>
          <w:rFonts w:ascii="Times New Roman" w:eastAsia="Times New Roman" w:hAnsi="Times New Roman" w:cs="Times New Roman"/>
          <w:sz w:val="28"/>
          <w:szCs w:val="28"/>
          <w:lang w:eastAsia="ru-RU"/>
        </w:rPr>
      </w:pPr>
      <w:r w:rsidRPr="006E7979">
        <w:rPr>
          <w:rFonts w:ascii="Times New Roman" w:eastAsia="Times New Roman" w:hAnsi="Times New Roman" w:cs="Times New Roman"/>
          <w:sz w:val="28"/>
          <w:szCs w:val="28"/>
          <w:lang w:eastAsia="ru-RU"/>
        </w:rPr>
        <w:t>- физическое развитие: качество – 86%;</w:t>
      </w:r>
    </w:p>
    <w:p w:rsidR="006E7979" w:rsidRPr="006E7979" w:rsidRDefault="006E7979" w:rsidP="006E7979">
      <w:pPr>
        <w:spacing w:after="0" w:line="240" w:lineRule="auto"/>
        <w:ind w:right="-1" w:firstLine="709"/>
        <w:contextualSpacing/>
        <w:jc w:val="both"/>
        <w:rPr>
          <w:rFonts w:ascii="Times New Roman" w:eastAsia="Times New Roman" w:hAnsi="Times New Roman" w:cs="Times New Roman"/>
          <w:sz w:val="28"/>
          <w:szCs w:val="28"/>
          <w:lang w:eastAsia="ru-RU"/>
        </w:rPr>
      </w:pPr>
      <w:r w:rsidRPr="006E7979">
        <w:rPr>
          <w:rFonts w:ascii="Times New Roman" w:eastAsia="Times New Roman" w:hAnsi="Times New Roman" w:cs="Times New Roman"/>
          <w:sz w:val="28"/>
          <w:szCs w:val="28"/>
          <w:lang w:eastAsia="ru-RU"/>
        </w:rPr>
        <w:t>- художественно-эстетическое развитие: качество –74,9%;</w:t>
      </w:r>
    </w:p>
    <w:p w:rsidR="006E7979" w:rsidRPr="006E7979" w:rsidRDefault="006E7979" w:rsidP="006E7979">
      <w:pPr>
        <w:spacing w:after="0" w:line="240" w:lineRule="auto"/>
        <w:ind w:right="-1" w:firstLine="709"/>
        <w:contextualSpacing/>
        <w:jc w:val="both"/>
        <w:rPr>
          <w:rFonts w:ascii="Times New Roman" w:eastAsia="Times New Roman" w:hAnsi="Times New Roman" w:cs="Times New Roman"/>
          <w:sz w:val="28"/>
          <w:szCs w:val="28"/>
          <w:lang w:eastAsia="ru-RU"/>
        </w:rPr>
      </w:pPr>
      <w:r w:rsidRPr="006E7979">
        <w:rPr>
          <w:rFonts w:ascii="Times New Roman" w:eastAsia="Times New Roman" w:hAnsi="Times New Roman" w:cs="Times New Roman"/>
          <w:sz w:val="28"/>
          <w:szCs w:val="28"/>
          <w:lang w:eastAsia="ru-RU"/>
        </w:rPr>
        <w:t>- социально-коммуникативное развитие: качество – 87,3%</w:t>
      </w:r>
    </w:p>
    <w:p w:rsidR="006E7979" w:rsidRPr="006E7979" w:rsidRDefault="006E7979" w:rsidP="006E7979">
      <w:pPr>
        <w:spacing w:after="0" w:line="240" w:lineRule="auto"/>
        <w:ind w:right="-1" w:firstLine="709"/>
        <w:contextualSpacing/>
        <w:jc w:val="both"/>
        <w:rPr>
          <w:rFonts w:ascii="Times New Roman" w:eastAsia="Times New Roman" w:hAnsi="Times New Roman" w:cs="Times New Roman"/>
          <w:sz w:val="28"/>
          <w:szCs w:val="28"/>
          <w:lang w:eastAsia="ru-RU"/>
        </w:rPr>
      </w:pPr>
      <w:r w:rsidRPr="006E7979">
        <w:rPr>
          <w:rFonts w:ascii="Times New Roman" w:eastAsia="Times New Roman" w:hAnsi="Times New Roman" w:cs="Times New Roman"/>
          <w:sz w:val="28"/>
          <w:szCs w:val="28"/>
          <w:lang w:eastAsia="ru-RU"/>
        </w:rPr>
        <w:t>- познавательное развитие: качество – 86,3%;</w:t>
      </w:r>
    </w:p>
    <w:p w:rsidR="006E7979" w:rsidRPr="006E7979" w:rsidRDefault="006E7979" w:rsidP="006E7979">
      <w:pPr>
        <w:spacing w:after="0" w:line="240" w:lineRule="auto"/>
        <w:ind w:right="-1" w:firstLine="709"/>
        <w:contextualSpacing/>
        <w:jc w:val="both"/>
        <w:rPr>
          <w:rFonts w:ascii="Times New Roman" w:eastAsia="Times New Roman" w:hAnsi="Times New Roman" w:cs="Times New Roman"/>
          <w:sz w:val="28"/>
          <w:szCs w:val="28"/>
          <w:lang w:eastAsia="ru-RU"/>
        </w:rPr>
      </w:pPr>
      <w:r w:rsidRPr="006E7979">
        <w:rPr>
          <w:rFonts w:ascii="Times New Roman" w:eastAsia="Times New Roman" w:hAnsi="Times New Roman" w:cs="Times New Roman"/>
          <w:sz w:val="28"/>
          <w:szCs w:val="28"/>
          <w:lang w:eastAsia="ru-RU"/>
        </w:rPr>
        <w:t>- речевое развитие: качество – 82,4% (см. рис. 3).</w:t>
      </w:r>
    </w:p>
    <w:p w:rsidR="006E7979" w:rsidRPr="006E7979" w:rsidRDefault="006E7979" w:rsidP="006E7979">
      <w:pPr>
        <w:spacing w:after="0" w:line="240" w:lineRule="auto"/>
        <w:ind w:right="-1"/>
        <w:contextualSpacing/>
        <w:jc w:val="center"/>
        <w:rPr>
          <w:rFonts w:ascii="Times New Roman" w:eastAsia="Times New Roman" w:hAnsi="Times New Roman" w:cs="Times New Roman"/>
          <w:sz w:val="24"/>
          <w:szCs w:val="24"/>
          <w:lang w:eastAsia="ru-RU"/>
        </w:rPr>
      </w:pPr>
    </w:p>
    <w:p w:rsidR="006E7979" w:rsidRPr="006E7979" w:rsidRDefault="006E7979" w:rsidP="006E7979">
      <w:pPr>
        <w:spacing w:after="0" w:line="240" w:lineRule="auto"/>
        <w:ind w:right="-1"/>
        <w:contextualSpacing/>
        <w:jc w:val="center"/>
        <w:rPr>
          <w:rFonts w:ascii="Times New Roman" w:eastAsia="Times New Roman" w:hAnsi="Times New Roman" w:cs="Times New Roman"/>
          <w:b/>
          <w:sz w:val="24"/>
          <w:szCs w:val="24"/>
          <w:lang w:eastAsia="ru-RU"/>
        </w:rPr>
      </w:pPr>
      <w:r w:rsidRPr="006E7979">
        <w:rPr>
          <w:rFonts w:ascii="Times New Roman" w:eastAsia="Times New Roman" w:hAnsi="Times New Roman" w:cs="Times New Roman"/>
          <w:noProof/>
          <w:sz w:val="24"/>
          <w:szCs w:val="24"/>
          <w:lang w:eastAsia="ru-RU"/>
        </w:rPr>
        <w:lastRenderedPageBreak/>
        <w:drawing>
          <wp:inline distT="0" distB="0" distL="0" distR="0" wp14:anchorId="0B19A253" wp14:editId="71750066">
            <wp:extent cx="5838825" cy="3619500"/>
            <wp:effectExtent l="0" t="0" r="9525" b="19050"/>
            <wp:docPr id="3"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bookmarkStart w:id="0" w:name="_GoBack"/>
      <w:bookmarkEnd w:id="0"/>
    </w:p>
    <w:p w:rsidR="006E7979" w:rsidRPr="006E7979" w:rsidRDefault="006E7979" w:rsidP="006E7979">
      <w:pPr>
        <w:spacing w:after="0" w:line="240" w:lineRule="auto"/>
        <w:ind w:right="-1" w:firstLine="709"/>
        <w:contextualSpacing/>
        <w:jc w:val="both"/>
        <w:rPr>
          <w:rFonts w:ascii="Times New Roman" w:eastAsia="Times New Roman" w:hAnsi="Times New Roman" w:cs="Times New Roman"/>
          <w:b/>
          <w:sz w:val="28"/>
          <w:szCs w:val="28"/>
          <w:lang w:eastAsia="ru-RU"/>
        </w:rPr>
      </w:pPr>
    </w:p>
    <w:p w:rsidR="006E7979" w:rsidRPr="006E7979" w:rsidRDefault="006E7979" w:rsidP="006E7979">
      <w:pPr>
        <w:spacing w:after="0" w:line="240" w:lineRule="auto"/>
        <w:ind w:right="-1" w:firstLine="709"/>
        <w:contextualSpacing/>
        <w:jc w:val="both"/>
        <w:rPr>
          <w:rFonts w:ascii="Times New Roman" w:eastAsia="Times New Roman" w:hAnsi="Times New Roman" w:cs="Times New Roman"/>
          <w:b/>
          <w:sz w:val="28"/>
          <w:szCs w:val="28"/>
          <w:lang w:eastAsia="ru-RU"/>
        </w:rPr>
      </w:pPr>
    </w:p>
    <w:p w:rsidR="006E7979" w:rsidRPr="006E7979" w:rsidRDefault="006E7979" w:rsidP="006E7979">
      <w:pPr>
        <w:spacing w:after="0" w:line="240" w:lineRule="auto"/>
        <w:ind w:right="-1" w:firstLine="709"/>
        <w:contextualSpacing/>
        <w:jc w:val="both"/>
        <w:rPr>
          <w:rFonts w:ascii="Times New Roman" w:eastAsia="Times New Roman" w:hAnsi="Times New Roman" w:cs="Times New Roman"/>
          <w:b/>
          <w:sz w:val="28"/>
          <w:szCs w:val="28"/>
          <w:lang w:eastAsia="ru-RU"/>
        </w:rPr>
      </w:pPr>
      <w:r w:rsidRPr="006E7979">
        <w:rPr>
          <w:rFonts w:ascii="Times New Roman" w:eastAsia="Times New Roman" w:hAnsi="Times New Roman" w:cs="Times New Roman"/>
          <w:b/>
          <w:sz w:val="28"/>
          <w:szCs w:val="28"/>
          <w:lang w:eastAsia="ru-RU"/>
        </w:rPr>
        <w:t>Рис. 3. Качество реализации ООП на май 2020 г.</w:t>
      </w:r>
    </w:p>
    <w:p w:rsidR="006E7979" w:rsidRPr="006E7979" w:rsidRDefault="006E7979" w:rsidP="006E7979">
      <w:pPr>
        <w:spacing w:line="240" w:lineRule="auto"/>
        <w:ind w:firstLine="709"/>
        <w:contextualSpacing/>
        <w:jc w:val="both"/>
        <w:rPr>
          <w:rFonts w:ascii="Times New Roman" w:eastAsia="Calibri" w:hAnsi="Times New Roman" w:cs="Times New Roman"/>
          <w:sz w:val="28"/>
          <w:szCs w:val="28"/>
        </w:rPr>
      </w:pPr>
    </w:p>
    <w:p w:rsidR="006E7979" w:rsidRPr="006E7979" w:rsidRDefault="006E7979" w:rsidP="006E7979">
      <w:pPr>
        <w:spacing w:after="0" w:line="240" w:lineRule="auto"/>
        <w:ind w:right="-1" w:firstLine="709"/>
        <w:contextualSpacing/>
        <w:jc w:val="both"/>
        <w:rPr>
          <w:rFonts w:ascii="Times New Roman" w:eastAsia="Calibri" w:hAnsi="Times New Roman" w:cs="Times New Roman"/>
          <w:sz w:val="28"/>
          <w:szCs w:val="28"/>
          <w:lang w:val="tt-RU"/>
        </w:rPr>
      </w:pPr>
      <w:r w:rsidRPr="006E7979">
        <w:rPr>
          <w:rFonts w:ascii="Times New Roman" w:eastAsia="Calibri" w:hAnsi="Times New Roman" w:cs="Times New Roman"/>
          <w:sz w:val="28"/>
          <w:szCs w:val="28"/>
          <w:lang w:val="tt-RU"/>
        </w:rPr>
        <w:t>Согласно данным тематического контроля (аналитическая справка № 2ТК-20  по результатам тематического  контроля «Осуществление поликультурного воспитания в детском саду» от 16.03.2020), педагогами ДОО систематичеки и последовательно планируется работа в соответствии с УМК по ознакомлению дошкольников с татарским языком, согласно плана воспитателя по обучению татарскому языку. В группе раннего возраста и в младших группах отражается работа с учетом этнокультурной ситуации рзвития детей.</w:t>
      </w:r>
    </w:p>
    <w:p w:rsidR="006E7979" w:rsidRPr="006E7979" w:rsidRDefault="006E7979" w:rsidP="006E7979">
      <w:pPr>
        <w:spacing w:after="0" w:line="240" w:lineRule="auto"/>
        <w:ind w:right="-1" w:firstLine="709"/>
        <w:contextualSpacing/>
        <w:jc w:val="both"/>
        <w:rPr>
          <w:rFonts w:ascii="Times New Roman" w:eastAsia="Calibri" w:hAnsi="Times New Roman" w:cs="Times New Roman"/>
          <w:sz w:val="28"/>
          <w:szCs w:val="28"/>
        </w:rPr>
      </w:pPr>
      <w:r w:rsidRPr="006E7979">
        <w:rPr>
          <w:rFonts w:ascii="Times New Roman" w:eastAsia="Calibri" w:hAnsi="Times New Roman" w:cs="Times New Roman"/>
          <w:sz w:val="28"/>
          <w:szCs w:val="28"/>
        </w:rPr>
        <w:t>В ходе контроля было организовано посещение занятий в различных возрастных группах. Было установлено, что программное содержание занятий по татарскому языку соответствует задачам УМК, возрастным особенностям детей. На занятиях созданы условия для качественной организации работы: демонстрационный и раздаточный материал, продумано рациональное размещение детей, соблюдены санитарно-гигиенические условия.</w:t>
      </w:r>
    </w:p>
    <w:p w:rsidR="006E7979" w:rsidRPr="006E7979" w:rsidRDefault="006E7979" w:rsidP="006E7979">
      <w:pPr>
        <w:spacing w:after="0" w:line="240" w:lineRule="auto"/>
        <w:ind w:right="-1" w:firstLine="709"/>
        <w:contextualSpacing/>
        <w:jc w:val="both"/>
        <w:rPr>
          <w:rFonts w:ascii="Times New Roman" w:eastAsia="Calibri" w:hAnsi="Times New Roman" w:cs="Times New Roman"/>
          <w:sz w:val="28"/>
          <w:szCs w:val="28"/>
        </w:rPr>
      </w:pPr>
      <w:r w:rsidRPr="006E7979">
        <w:rPr>
          <w:rFonts w:ascii="Times New Roman" w:eastAsia="Calibri" w:hAnsi="Times New Roman" w:cs="Times New Roman"/>
          <w:sz w:val="28"/>
          <w:szCs w:val="28"/>
        </w:rPr>
        <w:t>Занятия организованы в соответствии с методикой проведения: в организационном моменте создается интерес детей к занятию. Обоснованные и правильно подобранные методы, приемы и средства обучения, позволяют постоянно удерживать внимание детей и добиваться высокого уровня усвоения ими материала. </w:t>
      </w:r>
    </w:p>
    <w:p w:rsidR="006E7979" w:rsidRPr="006E7979" w:rsidRDefault="006E7979" w:rsidP="006E7979">
      <w:pPr>
        <w:spacing w:after="0" w:line="240" w:lineRule="auto"/>
        <w:ind w:right="-1" w:firstLine="709"/>
        <w:contextualSpacing/>
        <w:jc w:val="both"/>
        <w:rPr>
          <w:rFonts w:ascii="Times New Roman" w:eastAsia="Calibri" w:hAnsi="Times New Roman" w:cs="Times New Roman"/>
          <w:sz w:val="28"/>
          <w:szCs w:val="28"/>
        </w:rPr>
      </w:pPr>
      <w:r w:rsidRPr="006E7979">
        <w:rPr>
          <w:rFonts w:ascii="Times New Roman" w:eastAsia="Calibri" w:hAnsi="Times New Roman" w:cs="Times New Roman"/>
          <w:sz w:val="28"/>
          <w:szCs w:val="28"/>
        </w:rPr>
        <w:t xml:space="preserve">На основании  результатов текущего, оперативного и тематического контроля профессиональной деятельности педагогов, проводимого в течение 2019-2020  учебного года, определено качество уровня профессиональной </w:t>
      </w:r>
      <w:r w:rsidRPr="006E7979">
        <w:rPr>
          <w:rFonts w:ascii="Times New Roman" w:eastAsia="Calibri" w:hAnsi="Times New Roman" w:cs="Times New Roman"/>
          <w:sz w:val="28"/>
          <w:szCs w:val="28"/>
        </w:rPr>
        <w:lastRenderedPageBreak/>
        <w:t xml:space="preserve">компетентности педагогов (рис. 3). Данная работа приводит к выводу, что необходимо усилить работу над повышением и фиксацией уровня профессионального мастерства воспитателей </w:t>
      </w:r>
      <w:proofErr w:type="spellStart"/>
      <w:r w:rsidRPr="006E7979">
        <w:rPr>
          <w:rFonts w:ascii="Times New Roman" w:eastAsia="Calibri" w:hAnsi="Times New Roman" w:cs="Times New Roman"/>
          <w:sz w:val="28"/>
          <w:szCs w:val="28"/>
        </w:rPr>
        <w:t>Гатиной</w:t>
      </w:r>
      <w:proofErr w:type="spellEnd"/>
      <w:r w:rsidRPr="006E7979">
        <w:rPr>
          <w:rFonts w:ascii="Times New Roman" w:eastAsia="Calibri" w:hAnsi="Times New Roman" w:cs="Times New Roman"/>
          <w:sz w:val="28"/>
          <w:szCs w:val="28"/>
        </w:rPr>
        <w:t xml:space="preserve"> Л.С., </w:t>
      </w:r>
      <w:proofErr w:type="spellStart"/>
      <w:r w:rsidRPr="006E7979">
        <w:rPr>
          <w:rFonts w:ascii="Times New Roman" w:eastAsia="Calibri" w:hAnsi="Times New Roman" w:cs="Times New Roman"/>
          <w:sz w:val="28"/>
          <w:szCs w:val="28"/>
        </w:rPr>
        <w:t>Чараевой</w:t>
      </w:r>
      <w:proofErr w:type="spellEnd"/>
      <w:r w:rsidRPr="006E7979">
        <w:rPr>
          <w:rFonts w:ascii="Times New Roman" w:eastAsia="Calibri" w:hAnsi="Times New Roman" w:cs="Times New Roman"/>
          <w:sz w:val="28"/>
          <w:szCs w:val="28"/>
        </w:rPr>
        <w:t xml:space="preserve"> Л.С.</w:t>
      </w:r>
    </w:p>
    <w:p w:rsidR="006E7979" w:rsidRPr="006E7979" w:rsidRDefault="006E7979" w:rsidP="006E7979">
      <w:pPr>
        <w:spacing w:after="0" w:line="240" w:lineRule="auto"/>
        <w:ind w:right="-1" w:firstLine="709"/>
        <w:contextualSpacing/>
        <w:jc w:val="both"/>
        <w:rPr>
          <w:rFonts w:ascii="Times New Roman" w:eastAsia="Calibri" w:hAnsi="Times New Roman" w:cs="Times New Roman"/>
          <w:sz w:val="28"/>
          <w:szCs w:val="28"/>
        </w:rPr>
      </w:pPr>
    </w:p>
    <w:p w:rsidR="006E7979" w:rsidRPr="006E7979" w:rsidRDefault="006E7979" w:rsidP="006E7979">
      <w:pPr>
        <w:contextualSpacing/>
        <w:jc w:val="both"/>
        <w:rPr>
          <w:rFonts w:ascii="Times New Roman" w:eastAsia="Calibri" w:hAnsi="Times New Roman" w:cs="Times New Roman"/>
          <w:sz w:val="28"/>
          <w:szCs w:val="28"/>
        </w:rPr>
      </w:pPr>
      <w:r w:rsidRPr="006E7979">
        <w:rPr>
          <w:rFonts w:ascii="Times New Roman" w:eastAsia="Calibri" w:hAnsi="Times New Roman" w:cs="Times New Roman"/>
          <w:noProof/>
          <w:sz w:val="28"/>
          <w:szCs w:val="28"/>
          <w:lang w:eastAsia="ru-RU"/>
        </w:rPr>
        <w:drawing>
          <wp:inline distT="0" distB="0" distL="0" distR="0" wp14:anchorId="427695BA" wp14:editId="5A5ACD25">
            <wp:extent cx="5486400" cy="3200400"/>
            <wp:effectExtent l="0" t="0" r="0" b="0"/>
            <wp:docPr id="4" name="Диаграмма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6E7979" w:rsidRPr="006E7979" w:rsidRDefault="006E7979" w:rsidP="006E7979">
      <w:pPr>
        <w:ind w:firstLine="709"/>
        <w:contextualSpacing/>
        <w:jc w:val="both"/>
        <w:rPr>
          <w:rFonts w:ascii="Times New Roman" w:eastAsia="Calibri" w:hAnsi="Times New Roman" w:cs="Times New Roman"/>
          <w:sz w:val="28"/>
          <w:szCs w:val="28"/>
        </w:rPr>
      </w:pPr>
    </w:p>
    <w:p w:rsidR="006E7979" w:rsidRPr="006E7979" w:rsidRDefault="006E7979" w:rsidP="006E7979">
      <w:pPr>
        <w:ind w:firstLine="709"/>
        <w:contextualSpacing/>
        <w:jc w:val="both"/>
        <w:rPr>
          <w:rFonts w:ascii="Times New Roman" w:eastAsia="Calibri" w:hAnsi="Times New Roman" w:cs="Times New Roman"/>
          <w:b/>
          <w:sz w:val="28"/>
          <w:szCs w:val="28"/>
        </w:rPr>
      </w:pPr>
      <w:r w:rsidRPr="006E7979">
        <w:rPr>
          <w:rFonts w:ascii="Times New Roman" w:eastAsia="Calibri" w:hAnsi="Times New Roman" w:cs="Times New Roman"/>
          <w:b/>
          <w:sz w:val="28"/>
          <w:szCs w:val="28"/>
        </w:rPr>
        <w:t xml:space="preserve">Рис. 3.  </w:t>
      </w:r>
      <w:r w:rsidRPr="006E7979">
        <w:rPr>
          <w:rFonts w:ascii="Times New Roman" w:eastAsia="Times New Roman" w:hAnsi="Times New Roman" w:cs="Times New Roman"/>
          <w:b/>
          <w:bCs/>
          <w:color w:val="000000"/>
          <w:sz w:val="28"/>
          <w:szCs w:val="28"/>
          <w:lang w:eastAsia="ru-RU"/>
        </w:rPr>
        <w:t>Уровень профессиональной компетентности педагогов</w:t>
      </w:r>
    </w:p>
    <w:p w:rsidR="006E7979" w:rsidRPr="006E7979" w:rsidRDefault="006E7979" w:rsidP="006E7979">
      <w:pPr>
        <w:ind w:firstLine="709"/>
        <w:contextualSpacing/>
        <w:jc w:val="both"/>
        <w:rPr>
          <w:rFonts w:ascii="Times New Roman" w:eastAsia="Calibri" w:hAnsi="Times New Roman" w:cs="Times New Roman"/>
          <w:b/>
          <w:sz w:val="16"/>
          <w:szCs w:val="16"/>
        </w:rPr>
      </w:pPr>
      <w:r w:rsidRPr="006E7979">
        <w:rPr>
          <w:rFonts w:ascii="Times New Roman" w:eastAsia="Calibri" w:hAnsi="Times New Roman" w:cs="Times New Roman"/>
          <w:b/>
          <w:sz w:val="16"/>
          <w:szCs w:val="16"/>
        </w:rPr>
        <w:t>Пояснения к рисунку: «1» - низкий уровень; «2» - средний уровень; «3» - хороший уровень; «4» - высокий уровень.</w:t>
      </w:r>
    </w:p>
    <w:p w:rsidR="006E7979" w:rsidRPr="006E7979" w:rsidRDefault="006E7979" w:rsidP="006E7979">
      <w:pPr>
        <w:autoSpaceDE w:val="0"/>
        <w:autoSpaceDN w:val="0"/>
        <w:adjustRightInd w:val="0"/>
        <w:spacing w:after="0"/>
        <w:jc w:val="both"/>
        <w:rPr>
          <w:rFonts w:ascii="Times New Roman" w:eastAsia="Calibri" w:hAnsi="Times New Roman" w:cs="Times New Roman"/>
          <w:sz w:val="28"/>
          <w:szCs w:val="28"/>
        </w:rPr>
      </w:pPr>
    </w:p>
    <w:p w:rsidR="006E7979" w:rsidRPr="006E7979" w:rsidRDefault="006E7979" w:rsidP="006E7979">
      <w:pPr>
        <w:autoSpaceDE w:val="0"/>
        <w:autoSpaceDN w:val="0"/>
        <w:adjustRightInd w:val="0"/>
        <w:spacing w:after="0" w:line="240" w:lineRule="auto"/>
        <w:ind w:firstLine="709"/>
        <w:jc w:val="both"/>
        <w:rPr>
          <w:rFonts w:ascii="Times New Roman" w:eastAsia="Calibri" w:hAnsi="Times New Roman" w:cs="Times New Roman"/>
          <w:sz w:val="28"/>
          <w:szCs w:val="28"/>
        </w:rPr>
      </w:pPr>
      <w:r w:rsidRPr="006E7979">
        <w:rPr>
          <w:rFonts w:ascii="Times New Roman" w:eastAsia="Calibri" w:hAnsi="Times New Roman" w:cs="Times New Roman"/>
          <w:sz w:val="28"/>
          <w:szCs w:val="28"/>
        </w:rPr>
        <w:t>Воспитателям Вильдановой М.М., Тюриной Т.Н. усилить методическую (участие в конкурсах) и публикационную активность в целях совершенствования уровня собственного профессионального мастерства. Всем педагогам необходимо уделить внимание собственной публикационной активности.</w:t>
      </w:r>
    </w:p>
    <w:p w:rsidR="006E7979" w:rsidRPr="006E7979" w:rsidRDefault="006E7979" w:rsidP="006E7979">
      <w:pPr>
        <w:autoSpaceDE w:val="0"/>
        <w:autoSpaceDN w:val="0"/>
        <w:adjustRightInd w:val="0"/>
        <w:spacing w:after="0" w:line="240" w:lineRule="auto"/>
        <w:ind w:firstLine="709"/>
        <w:jc w:val="both"/>
        <w:rPr>
          <w:rFonts w:ascii="Times New Roman" w:eastAsia="Calibri" w:hAnsi="Times New Roman" w:cs="Times New Roman"/>
          <w:sz w:val="28"/>
          <w:szCs w:val="28"/>
        </w:rPr>
      </w:pPr>
      <w:r w:rsidRPr="006E7979">
        <w:rPr>
          <w:rFonts w:ascii="Times New Roman" w:eastAsia="Calibri" w:hAnsi="Times New Roman" w:cs="Times New Roman"/>
          <w:sz w:val="28"/>
          <w:szCs w:val="28"/>
        </w:rPr>
        <w:t>Ведущие цели взаимодействия детского сада с семьей — создание в ДОО необходимых условий для развития ответственных и взаимозависимых отношений с семьями воспитанников, обеспечивающих целостное развитие личности дошкольника, повышение компетентности родителей в области воспитания.</w:t>
      </w:r>
    </w:p>
    <w:p w:rsidR="006E7979" w:rsidRPr="006E7979" w:rsidRDefault="006E7979" w:rsidP="006E7979">
      <w:pPr>
        <w:spacing w:after="0" w:line="240" w:lineRule="auto"/>
        <w:ind w:right="-1" w:firstLine="709"/>
        <w:contextualSpacing/>
        <w:jc w:val="both"/>
        <w:rPr>
          <w:rFonts w:ascii="Times New Roman" w:eastAsia="Times New Roman" w:hAnsi="Times New Roman" w:cs="Times New Roman"/>
          <w:sz w:val="28"/>
          <w:szCs w:val="28"/>
          <w:lang w:eastAsia="ru-RU"/>
        </w:rPr>
      </w:pPr>
      <w:r w:rsidRPr="006E7979">
        <w:rPr>
          <w:rFonts w:ascii="Times New Roman" w:eastAsia="Times New Roman" w:hAnsi="Times New Roman" w:cs="Times New Roman"/>
          <w:sz w:val="28"/>
          <w:szCs w:val="28"/>
          <w:lang w:eastAsia="ru-RU"/>
        </w:rPr>
        <w:t xml:space="preserve">При создании развивающей предметно-пространственной среды (РППС) воспитатели учитывают возрастные, индивидуальные особенности детей своей группы. Оборудованы групповые комнаты, включающие игровую, познавательную, обеденную зоны. При создании РППС принимаются во внимание Методические рекомендации для муниципальных органов управления образования и руководителей ДОО по организации развивающей предметно-пространственной среды для детей в рамках реализации ФГОС </w:t>
      </w:r>
      <w:proofErr w:type="gramStart"/>
      <w:r w:rsidRPr="006E7979">
        <w:rPr>
          <w:rFonts w:ascii="Times New Roman" w:eastAsia="Times New Roman" w:hAnsi="Times New Roman" w:cs="Times New Roman"/>
          <w:sz w:val="28"/>
          <w:szCs w:val="28"/>
          <w:lang w:eastAsia="ru-RU"/>
        </w:rPr>
        <w:t>ДО</w:t>
      </w:r>
      <w:proofErr w:type="gramEnd"/>
      <w:r w:rsidRPr="006E7979">
        <w:rPr>
          <w:rFonts w:ascii="Times New Roman" w:eastAsia="Times New Roman" w:hAnsi="Times New Roman" w:cs="Times New Roman"/>
          <w:sz w:val="28"/>
          <w:szCs w:val="28"/>
          <w:lang w:eastAsia="ru-RU"/>
        </w:rPr>
        <w:t xml:space="preserve">, </w:t>
      </w:r>
      <w:proofErr w:type="gramStart"/>
      <w:r w:rsidRPr="006E7979">
        <w:rPr>
          <w:rFonts w:ascii="Times New Roman" w:eastAsia="Times New Roman" w:hAnsi="Times New Roman" w:cs="Times New Roman"/>
          <w:sz w:val="28"/>
          <w:szCs w:val="28"/>
          <w:lang w:eastAsia="ru-RU"/>
        </w:rPr>
        <w:t>в</w:t>
      </w:r>
      <w:proofErr w:type="gramEnd"/>
      <w:r w:rsidRPr="006E7979">
        <w:rPr>
          <w:rFonts w:ascii="Times New Roman" w:eastAsia="Times New Roman" w:hAnsi="Times New Roman" w:cs="Times New Roman"/>
          <w:sz w:val="28"/>
          <w:szCs w:val="28"/>
          <w:lang w:eastAsia="ru-RU"/>
        </w:rPr>
        <w:t xml:space="preserve"> том числе, учитывая детей до 3 лет (2019).</w:t>
      </w:r>
    </w:p>
    <w:p w:rsidR="006E7979" w:rsidRPr="006E7979" w:rsidRDefault="006E7979" w:rsidP="006E7979">
      <w:pPr>
        <w:spacing w:after="0" w:line="240" w:lineRule="auto"/>
        <w:ind w:right="-1" w:firstLine="709"/>
        <w:contextualSpacing/>
        <w:jc w:val="both"/>
        <w:rPr>
          <w:rFonts w:ascii="Times New Roman" w:eastAsia="Calibri" w:hAnsi="Times New Roman" w:cs="Times New Roman"/>
          <w:sz w:val="28"/>
          <w:szCs w:val="28"/>
        </w:rPr>
      </w:pPr>
      <w:r w:rsidRPr="006E7979">
        <w:rPr>
          <w:rFonts w:ascii="Times New Roman" w:eastAsia="Calibri" w:hAnsi="Times New Roman" w:cs="Times New Roman"/>
          <w:sz w:val="28"/>
          <w:szCs w:val="28"/>
        </w:rPr>
        <w:t xml:space="preserve">Таким образом, согласно вышеприведенному анализу, общее качество освоения общеобразовательной программы составляет, включая вариативную часть 93%. </w:t>
      </w:r>
    </w:p>
    <w:p w:rsidR="006E7979" w:rsidRPr="006E7979" w:rsidRDefault="006E7979" w:rsidP="006E7979">
      <w:pPr>
        <w:spacing w:after="0" w:line="240" w:lineRule="auto"/>
        <w:ind w:right="-1" w:firstLine="709"/>
        <w:contextualSpacing/>
        <w:jc w:val="both"/>
        <w:rPr>
          <w:rFonts w:ascii="Times New Roman" w:eastAsia="Calibri" w:hAnsi="Times New Roman" w:cs="Times New Roman"/>
          <w:sz w:val="28"/>
          <w:szCs w:val="28"/>
        </w:rPr>
      </w:pPr>
      <w:r w:rsidRPr="006E7979">
        <w:rPr>
          <w:rFonts w:ascii="Times New Roman" w:eastAsia="Calibri" w:hAnsi="Times New Roman" w:cs="Times New Roman"/>
          <w:sz w:val="28"/>
          <w:szCs w:val="28"/>
        </w:rPr>
        <w:lastRenderedPageBreak/>
        <w:t>Выявлено, что задача укрепления здоровья дошкольников в 2019/2020 учебном году выполнена на 74,3%.</w:t>
      </w:r>
    </w:p>
    <w:p w:rsidR="006E7979" w:rsidRPr="006E7979" w:rsidRDefault="006E7979" w:rsidP="006E7979">
      <w:pPr>
        <w:spacing w:after="0" w:line="240" w:lineRule="auto"/>
        <w:ind w:right="-1" w:firstLine="709"/>
        <w:contextualSpacing/>
        <w:jc w:val="both"/>
        <w:rPr>
          <w:rFonts w:ascii="Times New Roman" w:eastAsia="Calibri" w:hAnsi="Times New Roman" w:cs="Times New Roman"/>
          <w:sz w:val="28"/>
          <w:szCs w:val="28"/>
        </w:rPr>
      </w:pPr>
      <w:r w:rsidRPr="006E7979">
        <w:rPr>
          <w:rFonts w:ascii="Times New Roman" w:eastAsia="Calibri" w:hAnsi="Times New Roman" w:cs="Times New Roman"/>
          <w:sz w:val="28"/>
          <w:szCs w:val="28"/>
        </w:rPr>
        <w:t>В 2019-2020  учебном году педагоги прошли курсы повышения квалификации в соответствии с планом и вне плана (107%). Образовательный и квалификационный уровень педагогов на должном уровне.</w:t>
      </w:r>
    </w:p>
    <w:p w:rsidR="006E7979" w:rsidRPr="006E7979" w:rsidRDefault="006E7979" w:rsidP="006E7979">
      <w:pPr>
        <w:spacing w:after="0" w:line="240" w:lineRule="auto"/>
        <w:ind w:right="-1" w:firstLine="709"/>
        <w:contextualSpacing/>
        <w:jc w:val="both"/>
        <w:rPr>
          <w:rFonts w:ascii="Times New Roman" w:eastAsia="Calibri" w:hAnsi="Times New Roman" w:cs="Times New Roman"/>
          <w:sz w:val="28"/>
          <w:szCs w:val="28"/>
        </w:rPr>
      </w:pPr>
      <w:r w:rsidRPr="006E7979">
        <w:rPr>
          <w:rFonts w:ascii="Times New Roman" w:eastAsia="Calibri" w:hAnsi="Times New Roman" w:cs="Times New Roman"/>
          <w:sz w:val="28"/>
          <w:szCs w:val="28"/>
        </w:rPr>
        <w:t>Взаимодействие детского сада с семьями воспитанников носит систематический плановый характер. ДОО стремится воспитать в детях любовь к своим родителям, близким людям, используя различные педагогические формы работы.</w:t>
      </w:r>
    </w:p>
    <w:p w:rsidR="006E7979" w:rsidRPr="006E7979" w:rsidRDefault="006E7979" w:rsidP="006E7979">
      <w:pPr>
        <w:spacing w:line="240" w:lineRule="auto"/>
        <w:ind w:firstLine="709"/>
        <w:contextualSpacing/>
        <w:jc w:val="both"/>
        <w:rPr>
          <w:rFonts w:ascii="Times New Roman" w:eastAsia="Calibri" w:hAnsi="Times New Roman" w:cs="Times New Roman"/>
          <w:sz w:val="28"/>
          <w:szCs w:val="28"/>
        </w:rPr>
      </w:pPr>
      <w:r w:rsidRPr="006E7979">
        <w:rPr>
          <w:rFonts w:ascii="Times New Roman" w:eastAsia="Calibri" w:hAnsi="Times New Roman" w:cs="Times New Roman"/>
          <w:sz w:val="28"/>
          <w:szCs w:val="28"/>
        </w:rPr>
        <w:t>Анализ показателей административно-хозяйственной работы указывает на то, что ДОО  имеет достаточную инфраструктуру, которая в достаточной мере соответствует требованиям СанПиН 2.4.1.3049-13 «Санитарно-эпидемиологические требования к устройству, содержанию и организации режима работы дошкольных образовательных организаций» и позволяет реализовывать образовательные программы в полном объеме в соответствии с ФГОС дошкольного образования.</w:t>
      </w:r>
    </w:p>
    <w:p w:rsidR="006E7979" w:rsidRPr="006E7979" w:rsidRDefault="006E7979" w:rsidP="006E7979">
      <w:pPr>
        <w:spacing w:line="240" w:lineRule="auto"/>
        <w:ind w:firstLine="709"/>
        <w:contextualSpacing/>
        <w:jc w:val="both"/>
        <w:rPr>
          <w:rFonts w:ascii="Times New Roman" w:eastAsia="Calibri" w:hAnsi="Times New Roman" w:cs="Times New Roman"/>
          <w:sz w:val="28"/>
          <w:szCs w:val="28"/>
        </w:rPr>
      </w:pPr>
      <w:r w:rsidRPr="006E7979">
        <w:rPr>
          <w:rFonts w:ascii="Times New Roman" w:eastAsia="Calibri" w:hAnsi="Times New Roman" w:cs="Times New Roman"/>
          <w:sz w:val="28"/>
          <w:szCs w:val="28"/>
        </w:rPr>
        <w:t xml:space="preserve">С точки зрения целесообразности при построении воспитательно-образовательного процесса, ДОО необходимо предпринять следующее: </w:t>
      </w:r>
    </w:p>
    <w:p w:rsidR="006E7979" w:rsidRPr="006E7979" w:rsidRDefault="006E7979" w:rsidP="006E7979">
      <w:pPr>
        <w:spacing w:line="240" w:lineRule="auto"/>
        <w:ind w:firstLine="709"/>
        <w:contextualSpacing/>
        <w:jc w:val="both"/>
        <w:rPr>
          <w:rFonts w:ascii="Times New Roman" w:eastAsia="Calibri" w:hAnsi="Times New Roman" w:cs="Times New Roman"/>
          <w:sz w:val="28"/>
          <w:szCs w:val="28"/>
        </w:rPr>
      </w:pPr>
      <w:r w:rsidRPr="006E7979">
        <w:rPr>
          <w:rFonts w:ascii="Times New Roman" w:eastAsia="Calibri" w:hAnsi="Times New Roman" w:cs="Times New Roman"/>
          <w:sz w:val="28"/>
          <w:szCs w:val="28"/>
        </w:rPr>
        <w:t>- улучшить качество планирования деятельности психолого-медико-педагогического совета;</w:t>
      </w:r>
    </w:p>
    <w:p w:rsidR="006E7979" w:rsidRPr="006E7979" w:rsidRDefault="006E7979" w:rsidP="006E7979">
      <w:pPr>
        <w:spacing w:line="240" w:lineRule="auto"/>
        <w:ind w:firstLine="709"/>
        <w:contextualSpacing/>
        <w:jc w:val="both"/>
        <w:rPr>
          <w:rFonts w:ascii="Times New Roman" w:eastAsia="Calibri" w:hAnsi="Times New Roman" w:cs="Times New Roman"/>
          <w:sz w:val="28"/>
          <w:szCs w:val="28"/>
        </w:rPr>
      </w:pPr>
      <w:r w:rsidRPr="006E7979">
        <w:rPr>
          <w:rFonts w:ascii="Times New Roman" w:eastAsia="Calibri" w:hAnsi="Times New Roman" w:cs="Times New Roman"/>
          <w:sz w:val="28"/>
          <w:szCs w:val="28"/>
        </w:rPr>
        <w:t>- организовать дальнейшее методическое сопровождение педагогов в процессе реализации направлений самообразования;</w:t>
      </w:r>
    </w:p>
    <w:p w:rsidR="006E7979" w:rsidRPr="006E7979" w:rsidRDefault="006E7979" w:rsidP="006E7979">
      <w:pPr>
        <w:spacing w:line="240" w:lineRule="auto"/>
        <w:ind w:firstLine="709"/>
        <w:contextualSpacing/>
        <w:jc w:val="both"/>
        <w:rPr>
          <w:rFonts w:ascii="Times New Roman" w:eastAsia="Calibri" w:hAnsi="Times New Roman" w:cs="Times New Roman"/>
          <w:sz w:val="28"/>
          <w:szCs w:val="28"/>
        </w:rPr>
      </w:pPr>
      <w:r w:rsidRPr="006E7979">
        <w:rPr>
          <w:rFonts w:ascii="Times New Roman" w:eastAsia="Calibri" w:hAnsi="Times New Roman" w:cs="Times New Roman"/>
          <w:sz w:val="28"/>
          <w:szCs w:val="28"/>
        </w:rPr>
        <w:t>- провести дополнительную разъяснительную работу по вопросу публикационной активности и распространения собственного педагогического опыта (активное участие в конкурсах различного уровня, методических мероприятиях и объединениях); вовлечения в конкурсное движение воспитанников и их родителей;</w:t>
      </w:r>
    </w:p>
    <w:p w:rsidR="006E7979" w:rsidRPr="006E7979" w:rsidRDefault="006E7979" w:rsidP="006E7979">
      <w:pPr>
        <w:spacing w:line="240" w:lineRule="auto"/>
        <w:ind w:firstLine="709"/>
        <w:contextualSpacing/>
        <w:jc w:val="both"/>
        <w:rPr>
          <w:rFonts w:ascii="Times New Roman" w:eastAsia="Calibri" w:hAnsi="Times New Roman" w:cs="Times New Roman"/>
          <w:sz w:val="28"/>
          <w:szCs w:val="28"/>
        </w:rPr>
      </w:pPr>
      <w:r w:rsidRPr="006E7979">
        <w:rPr>
          <w:rFonts w:ascii="Times New Roman" w:eastAsia="Calibri" w:hAnsi="Times New Roman" w:cs="Times New Roman"/>
          <w:sz w:val="28"/>
          <w:szCs w:val="28"/>
        </w:rPr>
        <w:t>- в 2019-2020 учебном году продолжить  контроль участия воспитанников в конкурсах различного уровня с целью активизации детского конкурсного движения в ДОО, а также организовать методическую работу, повышающую активность конкурсного движения молодых (начинающих) педагогов;</w:t>
      </w:r>
    </w:p>
    <w:p w:rsidR="006E7979" w:rsidRPr="006E7979" w:rsidRDefault="006E7979" w:rsidP="006E7979">
      <w:pPr>
        <w:spacing w:line="240" w:lineRule="auto"/>
        <w:ind w:firstLine="709"/>
        <w:contextualSpacing/>
        <w:jc w:val="both"/>
        <w:rPr>
          <w:rFonts w:ascii="Times New Roman" w:eastAsia="Calibri" w:hAnsi="Times New Roman" w:cs="Times New Roman"/>
          <w:sz w:val="28"/>
          <w:szCs w:val="28"/>
        </w:rPr>
      </w:pPr>
      <w:r w:rsidRPr="006E7979">
        <w:rPr>
          <w:rFonts w:ascii="Times New Roman" w:eastAsia="Calibri" w:hAnsi="Times New Roman" w:cs="Times New Roman"/>
          <w:sz w:val="28"/>
          <w:szCs w:val="28"/>
        </w:rPr>
        <w:t>- организовать условия для повышения результативности освоения образовательной области ООП «Речевое развитие», «Художественно-эстетическое развитие», «Познавательное развитие» с учетом этнокультурной ситуации развития детей;</w:t>
      </w:r>
    </w:p>
    <w:p w:rsidR="006E7979" w:rsidRPr="006E7979" w:rsidRDefault="006E7979" w:rsidP="006E7979">
      <w:pPr>
        <w:spacing w:line="240" w:lineRule="auto"/>
        <w:ind w:firstLine="709"/>
        <w:contextualSpacing/>
        <w:jc w:val="both"/>
        <w:rPr>
          <w:rFonts w:ascii="Times New Roman" w:eastAsia="Calibri" w:hAnsi="Times New Roman" w:cs="Times New Roman"/>
          <w:sz w:val="28"/>
          <w:szCs w:val="28"/>
        </w:rPr>
      </w:pPr>
      <w:r w:rsidRPr="006E7979">
        <w:rPr>
          <w:rFonts w:ascii="Times New Roman" w:eastAsia="Calibri" w:hAnsi="Times New Roman" w:cs="Times New Roman"/>
          <w:sz w:val="28"/>
          <w:szCs w:val="28"/>
        </w:rPr>
        <w:t>-  на 2020-2021 учебный год запланировать мероприятия, направленные на поддержку эффективного взаимодействия детского сада и семей воспитанников и родительской компетентности.</w:t>
      </w:r>
    </w:p>
    <w:p w:rsidR="006E7979" w:rsidRPr="006E7979" w:rsidRDefault="006E7979" w:rsidP="006E7979">
      <w:pPr>
        <w:spacing w:line="240" w:lineRule="auto"/>
        <w:ind w:firstLine="709"/>
        <w:contextualSpacing/>
        <w:jc w:val="both"/>
        <w:rPr>
          <w:rFonts w:ascii="Times New Roman" w:eastAsia="Calibri" w:hAnsi="Times New Roman" w:cs="Times New Roman"/>
          <w:sz w:val="28"/>
          <w:szCs w:val="28"/>
        </w:rPr>
      </w:pPr>
    </w:p>
    <w:p w:rsidR="006E7979" w:rsidRPr="006E7979" w:rsidRDefault="006E7979" w:rsidP="006E7979">
      <w:pPr>
        <w:spacing w:line="240" w:lineRule="auto"/>
        <w:contextualSpacing/>
        <w:rPr>
          <w:rFonts w:ascii="Times New Roman" w:eastAsia="Calibri" w:hAnsi="Times New Roman" w:cs="Times New Roman"/>
          <w:sz w:val="28"/>
          <w:szCs w:val="28"/>
        </w:rPr>
      </w:pPr>
      <w:r w:rsidRPr="006E7979">
        <w:rPr>
          <w:rFonts w:ascii="Times New Roman" w:eastAsia="Calibri" w:hAnsi="Times New Roman" w:cs="Times New Roman"/>
          <w:sz w:val="28"/>
          <w:szCs w:val="28"/>
        </w:rPr>
        <w:t>19.07.2020</w:t>
      </w:r>
    </w:p>
    <w:p w:rsidR="006E7979" w:rsidRPr="006E7979" w:rsidRDefault="006E7979" w:rsidP="006E7979">
      <w:pPr>
        <w:spacing w:line="240" w:lineRule="auto"/>
        <w:contextualSpacing/>
        <w:rPr>
          <w:rFonts w:ascii="Times New Roman" w:eastAsia="Calibri" w:hAnsi="Times New Roman" w:cs="Times New Roman"/>
          <w:sz w:val="28"/>
          <w:szCs w:val="28"/>
        </w:rPr>
      </w:pPr>
    </w:p>
    <w:p w:rsidR="006E7979" w:rsidRPr="006E7979" w:rsidRDefault="006E7979" w:rsidP="006E7979">
      <w:pPr>
        <w:spacing w:line="240" w:lineRule="auto"/>
        <w:contextualSpacing/>
        <w:rPr>
          <w:rFonts w:ascii="Times New Roman" w:eastAsia="Calibri" w:hAnsi="Times New Roman" w:cs="Times New Roman"/>
          <w:sz w:val="28"/>
          <w:szCs w:val="28"/>
        </w:rPr>
      </w:pPr>
      <w:r w:rsidRPr="006E7979">
        <w:rPr>
          <w:rFonts w:ascii="Times New Roman" w:eastAsia="Calibri" w:hAnsi="Times New Roman" w:cs="Times New Roman"/>
          <w:sz w:val="28"/>
          <w:szCs w:val="28"/>
        </w:rPr>
        <w:t>Старший воспитатель  МБДОУ</w:t>
      </w:r>
    </w:p>
    <w:p w:rsidR="006E7979" w:rsidRPr="006E7979" w:rsidRDefault="006E7979" w:rsidP="006E7979">
      <w:pPr>
        <w:spacing w:line="240" w:lineRule="auto"/>
        <w:contextualSpacing/>
        <w:rPr>
          <w:rFonts w:ascii="Times New Roman" w:eastAsia="Calibri" w:hAnsi="Times New Roman" w:cs="Times New Roman"/>
          <w:sz w:val="28"/>
          <w:szCs w:val="28"/>
        </w:rPr>
      </w:pPr>
      <w:r w:rsidRPr="006E7979">
        <w:rPr>
          <w:rFonts w:ascii="Times New Roman" w:eastAsia="Calibri" w:hAnsi="Times New Roman" w:cs="Times New Roman"/>
          <w:sz w:val="28"/>
          <w:szCs w:val="28"/>
        </w:rPr>
        <w:t>«Ручеек» с. Б. Афанасово НМР РТ      ______________ Цынцарь Е.В.</w:t>
      </w:r>
    </w:p>
    <w:p w:rsidR="000A2044" w:rsidRDefault="000A2044"/>
    <w:sectPr w:rsidR="000A204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66335"/>
    <w:multiLevelType w:val="hybridMultilevel"/>
    <w:tmpl w:val="F4CCFB1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B1B4843"/>
    <w:multiLevelType w:val="multilevel"/>
    <w:tmpl w:val="ACC23994"/>
    <w:lvl w:ilvl="0">
      <w:start w:val="1"/>
      <w:numFmt w:val="decimal"/>
      <w:lvlText w:val="%1."/>
      <w:lvlJc w:val="left"/>
      <w:pPr>
        <w:ind w:left="720" w:hanging="360"/>
      </w:pPr>
    </w:lvl>
    <w:lvl w:ilvl="1">
      <w:start w:val="10"/>
      <w:numFmt w:val="decimal"/>
      <w:isLgl/>
      <w:lvlText w:val="%1.%2."/>
      <w:lvlJc w:val="left"/>
      <w:pPr>
        <w:ind w:left="1080" w:hanging="720"/>
      </w:pPr>
      <w:rPr>
        <w:rFonts w:eastAsiaTheme="minorHAnsi" w:hint="default"/>
      </w:rPr>
    </w:lvl>
    <w:lvl w:ilvl="2">
      <w:start w:val="1"/>
      <w:numFmt w:val="decimal"/>
      <w:isLgl/>
      <w:lvlText w:val="%1.%2.%3."/>
      <w:lvlJc w:val="left"/>
      <w:pPr>
        <w:ind w:left="1080" w:hanging="720"/>
      </w:pPr>
      <w:rPr>
        <w:rFonts w:eastAsiaTheme="minorHAnsi" w:hint="default"/>
      </w:rPr>
    </w:lvl>
    <w:lvl w:ilvl="3">
      <w:start w:val="1"/>
      <w:numFmt w:val="decimal"/>
      <w:isLgl/>
      <w:lvlText w:val="%1.%2.%3.%4."/>
      <w:lvlJc w:val="left"/>
      <w:pPr>
        <w:ind w:left="1440" w:hanging="1080"/>
      </w:pPr>
      <w:rPr>
        <w:rFonts w:eastAsiaTheme="minorHAnsi" w:hint="default"/>
      </w:rPr>
    </w:lvl>
    <w:lvl w:ilvl="4">
      <w:start w:val="1"/>
      <w:numFmt w:val="decimal"/>
      <w:isLgl/>
      <w:lvlText w:val="%1.%2.%3.%4.%5."/>
      <w:lvlJc w:val="left"/>
      <w:pPr>
        <w:ind w:left="1440" w:hanging="1080"/>
      </w:pPr>
      <w:rPr>
        <w:rFonts w:eastAsiaTheme="minorHAnsi" w:hint="default"/>
      </w:rPr>
    </w:lvl>
    <w:lvl w:ilvl="5">
      <w:start w:val="1"/>
      <w:numFmt w:val="decimal"/>
      <w:isLgl/>
      <w:lvlText w:val="%1.%2.%3.%4.%5.%6."/>
      <w:lvlJc w:val="left"/>
      <w:pPr>
        <w:ind w:left="1800" w:hanging="1440"/>
      </w:pPr>
      <w:rPr>
        <w:rFonts w:eastAsiaTheme="minorHAnsi" w:hint="default"/>
      </w:rPr>
    </w:lvl>
    <w:lvl w:ilvl="6">
      <w:start w:val="1"/>
      <w:numFmt w:val="decimal"/>
      <w:isLgl/>
      <w:lvlText w:val="%1.%2.%3.%4.%5.%6.%7."/>
      <w:lvlJc w:val="left"/>
      <w:pPr>
        <w:ind w:left="2160" w:hanging="1800"/>
      </w:pPr>
      <w:rPr>
        <w:rFonts w:eastAsiaTheme="minorHAnsi" w:hint="default"/>
      </w:rPr>
    </w:lvl>
    <w:lvl w:ilvl="7">
      <w:start w:val="1"/>
      <w:numFmt w:val="decimal"/>
      <w:isLgl/>
      <w:lvlText w:val="%1.%2.%3.%4.%5.%6.%7.%8."/>
      <w:lvlJc w:val="left"/>
      <w:pPr>
        <w:ind w:left="2160" w:hanging="1800"/>
      </w:pPr>
      <w:rPr>
        <w:rFonts w:eastAsiaTheme="minorHAnsi" w:hint="default"/>
      </w:rPr>
    </w:lvl>
    <w:lvl w:ilvl="8">
      <w:start w:val="1"/>
      <w:numFmt w:val="decimal"/>
      <w:isLgl/>
      <w:lvlText w:val="%1.%2.%3.%4.%5.%6.%7.%8.%9."/>
      <w:lvlJc w:val="left"/>
      <w:pPr>
        <w:ind w:left="2520" w:hanging="2160"/>
      </w:pPr>
      <w:rPr>
        <w:rFonts w:eastAsiaTheme="minorHAnsi" w:hint="default"/>
      </w:rPr>
    </w:lvl>
  </w:abstractNum>
  <w:abstractNum w:abstractNumId="2">
    <w:nsid w:val="11DB3512"/>
    <w:multiLevelType w:val="hybridMultilevel"/>
    <w:tmpl w:val="8E00211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9C712C4"/>
    <w:multiLevelType w:val="hybridMultilevel"/>
    <w:tmpl w:val="5C88523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34171A05"/>
    <w:multiLevelType w:val="multilevel"/>
    <w:tmpl w:val="B8DA3830"/>
    <w:lvl w:ilvl="0">
      <w:start w:val="1"/>
      <w:numFmt w:val="decimal"/>
      <w:lvlText w:val="%1."/>
      <w:lvlJc w:val="left"/>
      <w:pPr>
        <w:ind w:left="450" w:hanging="450"/>
      </w:pPr>
      <w:rPr>
        <w:rFonts w:hint="default"/>
      </w:rPr>
    </w:lvl>
    <w:lvl w:ilvl="1">
      <w:start w:val="1"/>
      <w:numFmt w:val="decimal"/>
      <w:lvlText w:val="%1.%2."/>
      <w:lvlJc w:val="left"/>
      <w:pPr>
        <w:ind w:left="180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5">
    <w:nsid w:val="3EA5715A"/>
    <w:multiLevelType w:val="hybridMultilevel"/>
    <w:tmpl w:val="8E00211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56CE6AC5"/>
    <w:multiLevelType w:val="multilevel"/>
    <w:tmpl w:val="46128B08"/>
    <w:lvl w:ilvl="0">
      <w:start w:val="1"/>
      <w:numFmt w:val="decimal"/>
      <w:lvlText w:val="%1."/>
      <w:lvlJc w:val="left"/>
      <w:pPr>
        <w:ind w:left="720" w:hanging="360"/>
      </w:pPr>
    </w:lvl>
    <w:lvl w:ilvl="1">
      <w:start w:val="8"/>
      <w:numFmt w:val="decimal"/>
      <w:isLgl/>
      <w:lvlText w:val="%1.%2."/>
      <w:lvlJc w:val="left"/>
      <w:pPr>
        <w:ind w:left="1080" w:hanging="720"/>
      </w:pPr>
      <w:rPr>
        <w:rFonts w:eastAsiaTheme="minorHAnsi" w:hint="default"/>
      </w:rPr>
    </w:lvl>
    <w:lvl w:ilvl="2">
      <w:start w:val="1"/>
      <w:numFmt w:val="decimal"/>
      <w:isLgl/>
      <w:lvlText w:val="%1.%2.%3."/>
      <w:lvlJc w:val="left"/>
      <w:pPr>
        <w:ind w:left="1080" w:hanging="720"/>
      </w:pPr>
      <w:rPr>
        <w:rFonts w:eastAsiaTheme="minorHAnsi" w:hint="default"/>
      </w:rPr>
    </w:lvl>
    <w:lvl w:ilvl="3">
      <w:start w:val="1"/>
      <w:numFmt w:val="decimal"/>
      <w:isLgl/>
      <w:lvlText w:val="%1.%2.%3.%4."/>
      <w:lvlJc w:val="left"/>
      <w:pPr>
        <w:ind w:left="1440" w:hanging="1080"/>
      </w:pPr>
      <w:rPr>
        <w:rFonts w:eastAsiaTheme="minorHAnsi" w:hint="default"/>
      </w:rPr>
    </w:lvl>
    <w:lvl w:ilvl="4">
      <w:start w:val="1"/>
      <w:numFmt w:val="decimal"/>
      <w:isLgl/>
      <w:lvlText w:val="%1.%2.%3.%4.%5."/>
      <w:lvlJc w:val="left"/>
      <w:pPr>
        <w:ind w:left="1440" w:hanging="1080"/>
      </w:pPr>
      <w:rPr>
        <w:rFonts w:eastAsiaTheme="minorHAnsi" w:hint="default"/>
      </w:rPr>
    </w:lvl>
    <w:lvl w:ilvl="5">
      <w:start w:val="1"/>
      <w:numFmt w:val="decimal"/>
      <w:isLgl/>
      <w:lvlText w:val="%1.%2.%3.%4.%5.%6."/>
      <w:lvlJc w:val="left"/>
      <w:pPr>
        <w:ind w:left="1800" w:hanging="1440"/>
      </w:pPr>
      <w:rPr>
        <w:rFonts w:eastAsiaTheme="minorHAnsi" w:hint="default"/>
      </w:rPr>
    </w:lvl>
    <w:lvl w:ilvl="6">
      <w:start w:val="1"/>
      <w:numFmt w:val="decimal"/>
      <w:isLgl/>
      <w:lvlText w:val="%1.%2.%3.%4.%5.%6.%7."/>
      <w:lvlJc w:val="left"/>
      <w:pPr>
        <w:ind w:left="2160" w:hanging="1800"/>
      </w:pPr>
      <w:rPr>
        <w:rFonts w:eastAsiaTheme="minorHAnsi" w:hint="default"/>
      </w:rPr>
    </w:lvl>
    <w:lvl w:ilvl="7">
      <w:start w:val="1"/>
      <w:numFmt w:val="decimal"/>
      <w:isLgl/>
      <w:lvlText w:val="%1.%2.%3.%4.%5.%6.%7.%8."/>
      <w:lvlJc w:val="left"/>
      <w:pPr>
        <w:ind w:left="2160" w:hanging="1800"/>
      </w:pPr>
      <w:rPr>
        <w:rFonts w:eastAsiaTheme="minorHAnsi" w:hint="default"/>
      </w:rPr>
    </w:lvl>
    <w:lvl w:ilvl="8">
      <w:start w:val="1"/>
      <w:numFmt w:val="decimal"/>
      <w:isLgl/>
      <w:lvlText w:val="%1.%2.%3.%4.%5.%6.%7.%8.%9."/>
      <w:lvlJc w:val="left"/>
      <w:pPr>
        <w:ind w:left="2520" w:hanging="2160"/>
      </w:pPr>
      <w:rPr>
        <w:rFonts w:eastAsiaTheme="minorHAnsi" w:hint="default"/>
      </w:rPr>
    </w:lvl>
  </w:abstractNum>
  <w:num w:numId="1">
    <w:abstractNumId w:val="3"/>
  </w:num>
  <w:num w:numId="2">
    <w:abstractNumId w:val="1"/>
  </w:num>
  <w:num w:numId="3">
    <w:abstractNumId w:val="5"/>
  </w:num>
  <w:num w:numId="4">
    <w:abstractNumId w:val="2"/>
  </w:num>
  <w:num w:numId="5">
    <w:abstractNumId w:val="4"/>
  </w:num>
  <w:num w:numId="6">
    <w:abstractNumId w:val="6"/>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7979"/>
    <w:rsid w:val="000A2044"/>
    <w:rsid w:val="006E7979"/>
    <w:rsid w:val="00A37ED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E7979"/>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
    <w:name w:val="Сетка таблицы111"/>
    <w:basedOn w:val="a1"/>
    <w:uiPriority w:val="59"/>
    <w:rsid w:val="006E7979"/>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
    <w:name w:val="Сетка таблицы311"/>
    <w:basedOn w:val="a1"/>
    <w:next w:val="a3"/>
    <w:uiPriority w:val="59"/>
    <w:rsid w:val="006E7979"/>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4">
    <w:name w:val="Balloon Text"/>
    <w:basedOn w:val="a"/>
    <w:link w:val="a5"/>
    <w:uiPriority w:val="99"/>
    <w:semiHidden/>
    <w:unhideWhenUsed/>
    <w:rsid w:val="006E7979"/>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6E797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E7979"/>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
    <w:name w:val="Сетка таблицы111"/>
    <w:basedOn w:val="a1"/>
    <w:uiPriority w:val="59"/>
    <w:rsid w:val="006E7979"/>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
    <w:name w:val="Сетка таблицы311"/>
    <w:basedOn w:val="a1"/>
    <w:next w:val="a3"/>
    <w:uiPriority w:val="59"/>
    <w:rsid w:val="006E7979"/>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4">
    <w:name w:val="Balloon Text"/>
    <w:basedOn w:val="a"/>
    <w:link w:val="a5"/>
    <w:uiPriority w:val="99"/>
    <w:semiHidden/>
    <w:unhideWhenUsed/>
    <w:rsid w:val="006E7979"/>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6E797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diagramQuickStyle" Target="diagrams/quickStyle1.xml"/><Relationship Id="rId13" Type="http://schemas.openxmlformats.org/officeDocument/2006/relationships/chart" Target="charts/chart3.xml"/><Relationship Id="rId3" Type="http://schemas.microsoft.com/office/2007/relationships/stylesWithEffects" Target="stylesWithEffects.xml"/><Relationship Id="rId7" Type="http://schemas.openxmlformats.org/officeDocument/2006/relationships/diagramLayout" Target="diagrams/layout1.xml"/><Relationship Id="rId12" Type="http://schemas.openxmlformats.org/officeDocument/2006/relationships/chart" Target="charts/chart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diagramData" Target="diagrams/data1.xml"/><Relationship Id="rId11" Type="http://schemas.openxmlformats.org/officeDocument/2006/relationships/chart" Target="charts/chart1.xml"/><Relationship Id="rId5" Type="http://schemas.openxmlformats.org/officeDocument/2006/relationships/webSettings" Target="webSettings.xml"/><Relationship Id="rId15" Type="http://schemas.openxmlformats.org/officeDocument/2006/relationships/theme" Target="theme/theme1.xml"/><Relationship Id="rId10" Type="http://schemas.microsoft.com/office/2007/relationships/diagramDrawing" Target="diagrams/drawing1.xml"/><Relationship Id="rId4" Type="http://schemas.openxmlformats.org/officeDocument/2006/relationships/settings" Target="settings.xml"/><Relationship Id="rId9" Type="http://schemas.openxmlformats.org/officeDocument/2006/relationships/diagramColors" Target="diagrams/colors1.xml"/><Relationship Id="rId14" Type="http://schemas.openxmlformats.org/officeDocument/2006/relationships/fontTable" Target="fontTable.xml"/></Relationships>
</file>

<file path=word/charts/_rels/chart1.xml.rels><?xml version="1.0" encoding="UTF-8" standalone="yes"?>
<Relationships xmlns="http://schemas.openxmlformats.org/package/2006/relationships"><Relationship Id="rId2" Type="http://schemas.openxmlformats.org/officeDocument/2006/relationships/package" Target="../embeddings/_____Microsoft_Excel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_____Microsoft_Excel2.xlsx"/><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package" Target="../embeddings/_____Microsoft_Excel3.xlsx"/><Relationship Id="rId1" Type="http://schemas.openxmlformats.org/officeDocument/2006/relationships/themeOverride" Target="../theme/themeOverride3.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0.10796552344832552"/>
          <c:y val="3.3874964714078991E-2"/>
          <c:w val="0.56378455085459123"/>
          <c:h val="0.53485047778638661"/>
        </c:manualLayout>
      </c:layout>
      <c:barChart>
        <c:barDir val="col"/>
        <c:grouping val="clustered"/>
        <c:varyColors val="0"/>
        <c:ser>
          <c:idx val="0"/>
          <c:order val="0"/>
          <c:tx>
            <c:strRef>
              <c:f>Лист1!$B$1</c:f>
              <c:strCache>
                <c:ptCount val="1"/>
                <c:pt idx="0">
                  <c:v>Физическое развитие</c:v>
                </c:pt>
              </c:strCache>
            </c:strRef>
          </c:tx>
          <c:invertIfNegative val="0"/>
          <c:dLbls>
            <c:txPr>
              <a:bodyPr/>
              <a:lstStyle/>
              <a:p>
                <a:pPr>
                  <a:defRPr>
                    <a:solidFill>
                      <a:schemeClr val="bg1"/>
                    </a:solidFill>
                  </a:defRPr>
                </a:pPr>
                <a:endParaRPr lang="ru-RU"/>
              </a:p>
            </c:txPr>
            <c:showLegendKey val="0"/>
            <c:showVal val="1"/>
            <c:showCatName val="0"/>
            <c:showSerName val="0"/>
            <c:showPercent val="0"/>
            <c:showBubbleSize val="0"/>
            <c:showLeaderLines val="0"/>
          </c:dLbls>
          <c:cat>
            <c:strRef>
              <c:f>Лист1!$A$2:$A$7</c:f>
              <c:strCache>
                <c:ptCount val="6"/>
                <c:pt idx="0">
                  <c:v>Физическое развитие</c:v>
                </c:pt>
                <c:pt idx="1">
                  <c:v>Художественно-эстетическое развитие</c:v>
                </c:pt>
                <c:pt idx="2">
                  <c:v>Социально-коммуникаттивное развитие</c:v>
                </c:pt>
                <c:pt idx="3">
                  <c:v>Познавательное развитие</c:v>
                </c:pt>
                <c:pt idx="4">
                  <c:v>Речевое развитие</c:v>
                </c:pt>
                <c:pt idx="5">
                  <c:v>Художественно-эстетическое развитие (музыка)</c:v>
                </c:pt>
              </c:strCache>
            </c:strRef>
          </c:cat>
          <c:val>
            <c:numRef>
              <c:f>Лист1!$B$2:$B$7</c:f>
              <c:numCache>
                <c:formatCode>General</c:formatCode>
                <c:ptCount val="6"/>
                <c:pt idx="0" formatCode="0%">
                  <c:v>0.74300000000000066</c:v>
                </c:pt>
              </c:numCache>
            </c:numRef>
          </c:val>
        </c:ser>
        <c:ser>
          <c:idx val="1"/>
          <c:order val="1"/>
          <c:tx>
            <c:strRef>
              <c:f>Лист1!$C$1</c:f>
              <c:strCache>
                <c:ptCount val="1"/>
                <c:pt idx="0">
                  <c:v>Художественно-эстетическое развитие</c:v>
                </c:pt>
              </c:strCache>
            </c:strRef>
          </c:tx>
          <c:invertIfNegative val="0"/>
          <c:dLbls>
            <c:showLegendKey val="0"/>
            <c:showVal val="1"/>
            <c:showCatName val="0"/>
            <c:showSerName val="0"/>
            <c:showPercent val="0"/>
            <c:showBubbleSize val="0"/>
            <c:showLeaderLines val="0"/>
          </c:dLbls>
          <c:cat>
            <c:strRef>
              <c:f>Лист1!$A$2:$A$7</c:f>
              <c:strCache>
                <c:ptCount val="6"/>
                <c:pt idx="0">
                  <c:v>Физическое развитие</c:v>
                </c:pt>
                <c:pt idx="1">
                  <c:v>Художественно-эстетическое развитие</c:v>
                </c:pt>
                <c:pt idx="2">
                  <c:v>Социально-коммуникаттивное развитие</c:v>
                </c:pt>
                <c:pt idx="3">
                  <c:v>Познавательное развитие</c:v>
                </c:pt>
                <c:pt idx="4">
                  <c:v>Речевое развитие</c:v>
                </c:pt>
                <c:pt idx="5">
                  <c:v>Художественно-эстетическое развитие (музыка)</c:v>
                </c:pt>
              </c:strCache>
            </c:strRef>
          </c:cat>
          <c:val>
            <c:numRef>
              <c:f>Лист1!$C$2:$C$7</c:f>
              <c:numCache>
                <c:formatCode>0%</c:formatCode>
                <c:ptCount val="6"/>
                <c:pt idx="1">
                  <c:v>0.63000000000000078</c:v>
                </c:pt>
              </c:numCache>
            </c:numRef>
          </c:val>
        </c:ser>
        <c:ser>
          <c:idx val="2"/>
          <c:order val="2"/>
          <c:tx>
            <c:strRef>
              <c:f>Лист1!$D$1</c:f>
              <c:strCache>
                <c:ptCount val="1"/>
                <c:pt idx="0">
                  <c:v>Социально-коммуникаттивное развитие</c:v>
                </c:pt>
              </c:strCache>
            </c:strRef>
          </c:tx>
          <c:invertIfNegative val="0"/>
          <c:dLbls>
            <c:showLegendKey val="0"/>
            <c:showVal val="1"/>
            <c:showCatName val="0"/>
            <c:showSerName val="0"/>
            <c:showPercent val="0"/>
            <c:showBubbleSize val="0"/>
            <c:showLeaderLines val="0"/>
          </c:dLbls>
          <c:cat>
            <c:strRef>
              <c:f>Лист1!$A$2:$A$7</c:f>
              <c:strCache>
                <c:ptCount val="6"/>
                <c:pt idx="0">
                  <c:v>Физическое развитие</c:v>
                </c:pt>
                <c:pt idx="1">
                  <c:v>Художественно-эстетическое развитие</c:v>
                </c:pt>
                <c:pt idx="2">
                  <c:v>Социально-коммуникаттивное развитие</c:v>
                </c:pt>
                <c:pt idx="3">
                  <c:v>Познавательное развитие</c:v>
                </c:pt>
                <c:pt idx="4">
                  <c:v>Речевое развитие</c:v>
                </c:pt>
                <c:pt idx="5">
                  <c:v>Художественно-эстетическое развитие (музыка)</c:v>
                </c:pt>
              </c:strCache>
            </c:strRef>
          </c:cat>
          <c:val>
            <c:numRef>
              <c:f>Лист1!$D$2:$D$7</c:f>
              <c:numCache>
                <c:formatCode>General</c:formatCode>
                <c:ptCount val="6"/>
                <c:pt idx="2" formatCode="0%">
                  <c:v>0.59400000000000031</c:v>
                </c:pt>
              </c:numCache>
            </c:numRef>
          </c:val>
        </c:ser>
        <c:ser>
          <c:idx val="3"/>
          <c:order val="3"/>
          <c:tx>
            <c:strRef>
              <c:f>Лист1!$E$1</c:f>
              <c:strCache>
                <c:ptCount val="1"/>
                <c:pt idx="0">
                  <c:v>Познавательное развитие</c:v>
                </c:pt>
              </c:strCache>
            </c:strRef>
          </c:tx>
          <c:invertIfNegative val="0"/>
          <c:dLbls>
            <c:showLegendKey val="0"/>
            <c:showVal val="1"/>
            <c:showCatName val="0"/>
            <c:showSerName val="0"/>
            <c:showPercent val="0"/>
            <c:showBubbleSize val="0"/>
            <c:showLeaderLines val="0"/>
          </c:dLbls>
          <c:cat>
            <c:strRef>
              <c:f>Лист1!$A$2:$A$7</c:f>
              <c:strCache>
                <c:ptCount val="6"/>
                <c:pt idx="0">
                  <c:v>Физическое развитие</c:v>
                </c:pt>
                <c:pt idx="1">
                  <c:v>Художественно-эстетическое развитие</c:v>
                </c:pt>
                <c:pt idx="2">
                  <c:v>Социально-коммуникаттивное развитие</c:v>
                </c:pt>
                <c:pt idx="3">
                  <c:v>Познавательное развитие</c:v>
                </c:pt>
                <c:pt idx="4">
                  <c:v>Речевое развитие</c:v>
                </c:pt>
                <c:pt idx="5">
                  <c:v>Художественно-эстетическое развитие (музыка)</c:v>
                </c:pt>
              </c:strCache>
            </c:strRef>
          </c:cat>
          <c:val>
            <c:numRef>
              <c:f>Лист1!$E$2:$E$7</c:f>
              <c:numCache>
                <c:formatCode>General</c:formatCode>
                <c:ptCount val="6"/>
                <c:pt idx="3" formatCode="0%">
                  <c:v>0.74000000000000066</c:v>
                </c:pt>
              </c:numCache>
            </c:numRef>
          </c:val>
        </c:ser>
        <c:ser>
          <c:idx val="4"/>
          <c:order val="4"/>
          <c:tx>
            <c:strRef>
              <c:f>Лист1!$F$1</c:f>
              <c:strCache>
                <c:ptCount val="1"/>
                <c:pt idx="0">
                  <c:v>Речевое развитие</c:v>
                </c:pt>
              </c:strCache>
            </c:strRef>
          </c:tx>
          <c:invertIfNegative val="0"/>
          <c:dLbls>
            <c:showLegendKey val="0"/>
            <c:showVal val="1"/>
            <c:showCatName val="0"/>
            <c:showSerName val="0"/>
            <c:showPercent val="0"/>
            <c:showBubbleSize val="0"/>
            <c:showLeaderLines val="0"/>
          </c:dLbls>
          <c:cat>
            <c:strRef>
              <c:f>Лист1!$A$2:$A$7</c:f>
              <c:strCache>
                <c:ptCount val="6"/>
                <c:pt idx="0">
                  <c:v>Физическое развитие</c:v>
                </c:pt>
                <c:pt idx="1">
                  <c:v>Художественно-эстетическое развитие</c:v>
                </c:pt>
                <c:pt idx="2">
                  <c:v>Социально-коммуникаттивное развитие</c:v>
                </c:pt>
                <c:pt idx="3">
                  <c:v>Познавательное развитие</c:v>
                </c:pt>
                <c:pt idx="4">
                  <c:v>Речевое развитие</c:v>
                </c:pt>
                <c:pt idx="5">
                  <c:v>Художественно-эстетическое развитие (музыка)</c:v>
                </c:pt>
              </c:strCache>
            </c:strRef>
          </c:cat>
          <c:val>
            <c:numRef>
              <c:f>Лист1!$F$2:$F$7</c:f>
              <c:numCache>
                <c:formatCode>General</c:formatCode>
                <c:ptCount val="6"/>
                <c:pt idx="4" formatCode="0%">
                  <c:v>0.63300000000000078</c:v>
                </c:pt>
              </c:numCache>
            </c:numRef>
          </c:val>
        </c:ser>
        <c:ser>
          <c:idx val="5"/>
          <c:order val="5"/>
          <c:tx>
            <c:strRef>
              <c:f>Лист1!$G$1</c:f>
              <c:strCache>
                <c:ptCount val="1"/>
                <c:pt idx="0">
                  <c:v>Художественно-эстетическое развитие (музыка)</c:v>
                </c:pt>
              </c:strCache>
            </c:strRef>
          </c:tx>
          <c:invertIfNegative val="0"/>
          <c:dLbls>
            <c:showLegendKey val="0"/>
            <c:showVal val="1"/>
            <c:showCatName val="0"/>
            <c:showSerName val="0"/>
            <c:showPercent val="0"/>
            <c:showBubbleSize val="0"/>
            <c:showLeaderLines val="0"/>
          </c:dLbls>
          <c:cat>
            <c:strRef>
              <c:f>Лист1!$A$2:$A$7</c:f>
              <c:strCache>
                <c:ptCount val="6"/>
                <c:pt idx="0">
                  <c:v>Физическое развитие</c:v>
                </c:pt>
                <c:pt idx="1">
                  <c:v>Художественно-эстетическое развитие</c:v>
                </c:pt>
                <c:pt idx="2">
                  <c:v>Социально-коммуникаттивное развитие</c:v>
                </c:pt>
                <c:pt idx="3">
                  <c:v>Познавательное развитие</c:v>
                </c:pt>
                <c:pt idx="4">
                  <c:v>Речевое развитие</c:v>
                </c:pt>
                <c:pt idx="5">
                  <c:v>Художественно-эстетическое развитие (музыка)</c:v>
                </c:pt>
              </c:strCache>
            </c:strRef>
          </c:cat>
          <c:val>
            <c:numRef>
              <c:f>Лист1!$G$2:$G$7</c:f>
              <c:numCache>
                <c:formatCode>General</c:formatCode>
                <c:ptCount val="6"/>
                <c:pt idx="5" formatCode="0%">
                  <c:v>0.81</c:v>
                </c:pt>
              </c:numCache>
            </c:numRef>
          </c:val>
        </c:ser>
        <c:dLbls>
          <c:showLegendKey val="0"/>
          <c:showVal val="0"/>
          <c:showCatName val="0"/>
          <c:showSerName val="0"/>
          <c:showPercent val="0"/>
          <c:showBubbleSize val="0"/>
        </c:dLbls>
        <c:gapWidth val="150"/>
        <c:axId val="36459264"/>
        <c:axId val="36460800"/>
      </c:barChart>
      <c:catAx>
        <c:axId val="36459264"/>
        <c:scaling>
          <c:orientation val="minMax"/>
        </c:scaling>
        <c:delete val="0"/>
        <c:axPos val="b"/>
        <c:majorTickMark val="out"/>
        <c:minorTickMark val="none"/>
        <c:tickLblPos val="nextTo"/>
        <c:crossAx val="36460800"/>
        <c:crosses val="autoZero"/>
        <c:auto val="1"/>
        <c:lblAlgn val="ctr"/>
        <c:lblOffset val="100"/>
        <c:noMultiLvlLbl val="0"/>
      </c:catAx>
      <c:valAx>
        <c:axId val="36460800"/>
        <c:scaling>
          <c:orientation val="minMax"/>
        </c:scaling>
        <c:delete val="0"/>
        <c:axPos val="l"/>
        <c:majorGridlines/>
        <c:numFmt formatCode="0%" sourceLinked="1"/>
        <c:majorTickMark val="out"/>
        <c:minorTickMark val="none"/>
        <c:tickLblPos val="nextTo"/>
        <c:crossAx val="36459264"/>
        <c:crosses val="autoZero"/>
        <c:crossBetween val="between"/>
      </c:valAx>
    </c:plotArea>
    <c:legend>
      <c:legendPos val="r"/>
      <c:layout/>
      <c:overlay val="0"/>
    </c:legend>
    <c:plotVisOnly val="1"/>
    <c:dispBlanksAs val="gap"/>
    <c:showDLblsOverMax val="0"/>
  </c:chart>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9.5526925968424936E-2"/>
          <c:y val="3.3874964714078991E-2"/>
          <c:w val="0.61604589878526494"/>
          <c:h val="0.55113724383800555"/>
        </c:manualLayout>
      </c:layout>
      <c:barChart>
        <c:barDir val="col"/>
        <c:grouping val="clustered"/>
        <c:varyColors val="0"/>
        <c:ser>
          <c:idx val="0"/>
          <c:order val="0"/>
          <c:tx>
            <c:strRef>
              <c:f>Лист1!$B$1</c:f>
              <c:strCache>
                <c:ptCount val="1"/>
                <c:pt idx="0">
                  <c:v>Физическое развитие</c:v>
                </c:pt>
              </c:strCache>
            </c:strRef>
          </c:tx>
          <c:invertIfNegative val="0"/>
          <c:dLbls>
            <c:numFmt formatCode="\8\6\%" sourceLinked="0"/>
            <c:txPr>
              <a:bodyPr/>
              <a:lstStyle/>
              <a:p>
                <a:pPr>
                  <a:defRPr>
                    <a:solidFill>
                      <a:schemeClr val="bg1"/>
                    </a:solidFill>
                  </a:defRPr>
                </a:pPr>
                <a:endParaRPr lang="ru-RU"/>
              </a:p>
            </c:txPr>
            <c:dLblPos val="outEnd"/>
            <c:showLegendKey val="0"/>
            <c:showVal val="1"/>
            <c:showCatName val="0"/>
            <c:showSerName val="0"/>
            <c:showPercent val="0"/>
            <c:showBubbleSize val="0"/>
            <c:showLeaderLines val="0"/>
          </c:dLbls>
          <c:cat>
            <c:strRef>
              <c:f>Лист1!$A$2:$A$7</c:f>
              <c:strCache>
                <c:ptCount val="6"/>
                <c:pt idx="0">
                  <c:v>Физическое развитие</c:v>
                </c:pt>
                <c:pt idx="1">
                  <c:v>Художественно-эстетическое развитие</c:v>
                </c:pt>
                <c:pt idx="2">
                  <c:v>Социально-коммуникаттивное развитие</c:v>
                </c:pt>
                <c:pt idx="3">
                  <c:v>Познавательное развитие</c:v>
                </c:pt>
                <c:pt idx="4">
                  <c:v>Речевое развитие</c:v>
                </c:pt>
                <c:pt idx="5">
                  <c:v>Художественно-эстетическое развитие (музыка)</c:v>
                </c:pt>
              </c:strCache>
            </c:strRef>
          </c:cat>
          <c:val>
            <c:numRef>
              <c:f>Лист1!$B$2:$B$7</c:f>
              <c:numCache>
                <c:formatCode>0%</c:formatCode>
                <c:ptCount val="6"/>
                <c:pt idx="0">
                  <c:v>0.86</c:v>
                </c:pt>
              </c:numCache>
            </c:numRef>
          </c:val>
        </c:ser>
        <c:ser>
          <c:idx val="1"/>
          <c:order val="1"/>
          <c:tx>
            <c:strRef>
              <c:f>Лист1!$C$1</c:f>
              <c:strCache>
                <c:ptCount val="1"/>
                <c:pt idx="0">
                  <c:v>Художественно-эстетическое развитие</c:v>
                </c:pt>
              </c:strCache>
            </c:strRef>
          </c:tx>
          <c:invertIfNegative val="0"/>
          <c:dLbls>
            <c:showLegendKey val="0"/>
            <c:showVal val="1"/>
            <c:showCatName val="0"/>
            <c:showSerName val="0"/>
            <c:showPercent val="0"/>
            <c:showBubbleSize val="0"/>
            <c:showLeaderLines val="0"/>
          </c:dLbls>
          <c:cat>
            <c:strRef>
              <c:f>Лист1!$A$2:$A$7</c:f>
              <c:strCache>
                <c:ptCount val="6"/>
                <c:pt idx="0">
                  <c:v>Физическое развитие</c:v>
                </c:pt>
                <c:pt idx="1">
                  <c:v>Художественно-эстетическое развитие</c:v>
                </c:pt>
                <c:pt idx="2">
                  <c:v>Социально-коммуникаттивное развитие</c:v>
                </c:pt>
                <c:pt idx="3">
                  <c:v>Познавательное развитие</c:v>
                </c:pt>
                <c:pt idx="4">
                  <c:v>Речевое развитие</c:v>
                </c:pt>
                <c:pt idx="5">
                  <c:v>Художественно-эстетическое развитие (музыка)</c:v>
                </c:pt>
              </c:strCache>
            </c:strRef>
          </c:cat>
          <c:val>
            <c:numRef>
              <c:f>Лист1!$C$2:$C$7</c:f>
              <c:numCache>
                <c:formatCode>0%</c:formatCode>
                <c:ptCount val="6"/>
                <c:pt idx="1">
                  <c:v>0.79400000000000004</c:v>
                </c:pt>
              </c:numCache>
            </c:numRef>
          </c:val>
        </c:ser>
        <c:ser>
          <c:idx val="2"/>
          <c:order val="2"/>
          <c:tx>
            <c:strRef>
              <c:f>Лист1!$D$1</c:f>
              <c:strCache>
                <c:ptCount val="1"/>
                <c:pt idx="0">
                  <c:v>Социально-коммуникаттивное развитие</c:v>
                </c:pt>
              </c:strCache>
            </c:strRef>
          </c:tx>
          <c:invertIfNegative val="0"/>
          <c:dLbls>
            <c:showLegendKey val="0"/>
            <c:showVal val="1"/>
            <c:showCatName val="0"/>
            <c:showSerName val="0"/>
            <c:showPercent val="0"/>
            <c:showBubbleSize val="0"/>
            <c:showLeaderLines val="0"/>
          </c:dLbls>
          <c:cat>
            <c:strRef>
              <c:f>Лист1!$A$2:$A$7</c:f>
              <c:strCache>
                <c:ptCount val="6"/>
                <c:pt idx="0">
                  <c:v>Физическое развитие</c:v>
                </c:pt>
                <c:pt idx="1">
                  <c:v>Художественно-эстетическое развитие</c:v>
                </c:pt>
                <c:pt idx="2">
                  <c:v>Социально-коммуникаттивное развитие</c:v>
                </c:pt>
                <c:pt idx="3">
                  <c:v>Познавательное развитие</c:v>
                </c:pt>
                <c:pt idx="4">
                  <c:v>Речевое развитие</c:v>
                </c:pt>
                <c:pt idx="5">
                  <c:v>Художественно-эстетическое развитие (музыка)</c:v>
                </c:pt>
              </c:strCache>
            </c:strRef>
          </c:cat>
          <c:val>
            <c:numRef>
              <c:f>Лист1!$D$2:$D$7</c:f>
              <c:numCache>
                <c:formatCode>0%</c:formatCode>
                <c:ptCount val="6"/>
                <c:pt idx="2">
                  <c:v>0.873</c:v>
                </c:pt>
              </c:numCache>
            </c:numRef>
          </c:val>
        </c:ser>
        <c:ser>
          <c:idx val="3"/>
          <c:order val="3"/>
          <c:tx>
            <c:strRef>
              <c:f>Лист1!$E$1</c:f>
              <c:strCache>
                <c:ptCount val="1"/>
                <c:pt idx="0">
                  <c:v>Познавательное развитие</c:v>
                </c:pt>
              </c:strCache>
            </c:strRef>
          </c:tx>
          <c:invertIfNegative val="0"/>
          <c:dLbls>
            <c:showLegendKey val="0"/>
            <c:showVal val="1"/>
            <c:showCatName val="0"/>
            <c:showSerName val="0"/>
            <c:showPercent val="0"/>
            <c:showBubbleSize val="0"/>
            <c:showLeaderLines val="0"/>
          </c:dLbls>
          <c:cat>
            <c:strRef>
              <c:f>Лист1!$A$2:$A$7</c:f>
              <c:strCache>
                <c:ptCount val="6"/>
                <c:pt idx="0">
                  <c:v>Физическое развитие</c:v>
                </c:pt>
                <c:pt idx="1">
                  <c:v>Художественно-эстетическое развитие</c:v>
                </c:pt>
                <c:pt idx="2">
                  <c:v>Социально-коммуникаттивное развитие</c:v>
                </c:pt>
                <c:pt idx="3">
                  <c:v>Познавательное развитие</c:v>
                </c:pt>
                <c:pt idx="4">
                  <c:v>Речевое развитие</c:v>
                </c:pt>
                <c:pt idx="5">
                  <c:v>Художественно-эстетическое развитие (музыка)</c:v>
                </c:pt>
              </c:strCache>
            </c:strRef>
          </c:cat>
          <c:val>
            <c:numRef>
              <c:f>Лист1!$E$2:$E$7</c:f>
              <c:numCache>
                <c:formatCode>0%</c:formatCode>
                <c:ptCount val="6"/>
                <c:pt idx="3">
                  <c:v>0.86399999999999999</c:v>
                </c:pt>
              </c:numCache>
            </c:numRef>
          </c:val>
        </c:ser>
        <c:ser>
          <c:idx val="4"/>
          <c:order val="4"/>
          <c:tx>
            <c:strRef>
              <c:f>Лист1!$F$1</c:f>
              <c:strCache>
                <c:ptCount val="1"/>
                <c:pt idx="0">
                  <c:v>Речевое развитие</c:v>
                </c:pt>
              </c:strCache>
            </c:strRef>
          </c:tx>
          <c:invertIfNegative val="0"/>
          <c:dLbls>
            <c:showLegendKey val="0"/>
            <c:showVal val="1"/>
            <c:showCatName val="0"/>
            <c:showSerName val="0"/>
            <c:showPercent val="0"/>
            <c:showBubbleSize val="0"/>
            <c:showLeaderLines val="0"/>
          </c:dLbls>
          <c:cat>
            <c:strRef>
              <c:f>Лист1!$A$2:$A$7</c:f>
              <c:strCache>
                <c:ptCount val="6"/>
                <c:pt idx="0">
                  <c:v>Физическое развитие</c:v>
                </c:pt>
                <c:pt idx="1">
                  <c:v>Художественно-эстетическое развитие</c:v>
                </c:pt>
                <c:pt idx="2">
                  <c:v>Социально-коммуникаттивное развитие</c:v>
                </c:pt>
                <c:pt idx="3">
                  <c:v>Познавательное развитие</c:v>
                </c:pt>
                <c:pt idx="4">
                  <c:v>Речевое развитие</c:v>
                </c:pt>
                <c:pt idx="5">
                  <c:v>Художественно-эстетическое развитие (музыка)</c:v>
                </c:pt>
              </c:strCache>
            </c:strRef>
          </c:cat>
          <c:val>
            <c:numRef>
              <c:f>Лист1!$F$2:$F$7</c:f>
              <c:numCache>
                <c:formatCode>0%</c:formatCode>
                <c:ptCount val="6"/>
                <c:pt idx="4">
                  <c:v>0.82399999999999995</c:v>
                </c:pt>
              </c:numCache>
            </c:numRef>
          </c:val>
        </c:ser>
        <c:ser>
          <c:idx val="5"/>
          <c:order val="5"/>
          <c:tx>
            <c:strRef>
              <c:f>Лист1!$G$1</c:f>
              <c:strCache>
                <c:ptCount val="1"/>
                <c:pt idx="0">
                  <c:v>Художественно-эстетическое развитие (музыка)</c:v>
                </c:pt>
              </c:strCache>
            </c:strRef>
          </c:tx>
          <c:invertIfNegative val="0"/>
          <c:dLbls>
            <c:showLegendKey val="0"/>
            <c:showVal val="1"/>
            <c:showCatName val="0"/>
            <c:showSerName val="0"/>
            <c:showPercent val="0"/>
            <c:showBubbleSize val="0"/>
            <c:showLeaderLines val="0"/>
          </c:dLbls>
          <c:cat>
            <c:strRef>
              <c:f>Лист1!$A$2:$A$7</c:f>
              <c:strCache>
                <c:ptCount val="6"/>
                <c:pt idx="0">
                  <c:v>Физическое развитие</c:v>
                </c:pt>
                <c:pt idx="1">
                  <c:v>Художественно-эстетическое развитие</c:v>
                </c:pt>
                <c:pt idx="2">
                  <c:v>Социально-коммуникаттивное развитие</c:v>
                </c:pt>
                <c:pt idx="3">
                  <c:v>Познавательное развитие</c:v>
                </c:pt>
                <c:pt idx="4">
                  <c:v>Речевое развитие</c:v>
                </c:pt>
                <c:pt idx="5">
                  <c:v>Художественно-эстетическое развитие (музыка)</c:v>
                </c:pt>
              </c:strCache>
            </c:strRef>
          </c:cat>
          <c:val>
            <c:numRef>
              <c:f>Лист1!$G$2:$G$7</c:f>
              <c:numCache>
                <c:formatCode>0%</c:formatCode>
                <c:ptCount val="6"/>
                <c:pt idx="5">
                  <c:v>0.749</c:v>
                </c:pt>
              </c:numCache>
            </c:numRef>
          </c:val>
        </c:ser>
        <c:dLbls>
          <c:showLegendKey val="0"/>
          <c:showVal val="0"/>
          <c:showCatName val="0"/>
          <c:showSerName val="0"/>
          <c:showPercent val="0"/>
          <c:showBubbleSize val="0"/>
        </c:dLbls>
        <c:gapWidth val="150"/>
        <c:axId val="35688832"/>
        <c:axId val="35690368"/>
      </c:barChart>
      <c:catAx>
        <c:axId val="35688832"/>
        <c:scaling>
          <c:orientation val="minMax"/>
        </c:scaling>
        <c:delete val="0"/>
        <c:axPos val="b"/>
        <c:majorTickMark val="out"/>
        <c:minorTickMark val="none"/>
        <c:tickLblPos val="nextTo"/>
        <c:crossAx val="35690368"/>
        <c:crosses val="autoZero"/>
        <c:auto val="1"/>
        <c:lblAlgn val="ctr"/>
        <c:lblOffset val="100"/>
        <c:noMultiLvlLbl val="0"/>
      </c:catAx>
      <c:valAx>
        <c:axId val="35690368"/>
        <c:scaling>
          <c:orientation val="minMax"/>
        </c:scaling>
        <c:delete val="0"/>
        <c:axPos val="l"/>
        <c:majorGridlines/>
        <c:numFmt formatCode="0%" sourceLinked="1"/>
        <c:majorTickMark val="out"/>
        <c:minorTickMark val="none"/>
        <c:tickLblPos val="nextTo"/>
        <c:crossAx val="35688832"/>
        <c:crosses val="autoZero"/>
        <c:crossBetween val="between"/>
      </c:valAx>
    </c:plotArea>
    <c:legend>
      <c:legendPos val="r"/>
      <c:layout/>
      <c:overlay val="0"/>
    </c:legend>
    <c:plotVisOnly val="1"/>
    <c:dispBlanksAs val="gap"/>
    <c:showDLblsOverMax val="0"/>
  </c:chart>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barChart>
        <c:barDir val="col"/>
        <c:grouping val="clustered"/>
        <c:varyColors val="0"/>
        <c:ser>
          <c:idx val="0"/>
          <c:order val="0"/>
          <c:tx>
            <c:strRef>
              <c:f>Лист1!$B$1</c:f>
              <c:strCache>
                <c:ptCount val="1"/>
                <c:pt idx="0">
                  <c:v>Викулова А.В.</c:v>
                </c:pt>
              </c:strCache>
            </c:strRef>
          </c:tx>
          <c:invertIfNegative val="0"/>
          <c:dLbls>
            <c:showLegendKey val="0"/>
            <c:showVal val="1"/>
            <c:showCatName val="0"/>
            <c:showSerName val="0"/>
            <c:showPercent val="0"/>
            <c:showBubbleSize val="0"/>
            <c:showLeaderLines val="0"/>
          </c:dLbls>
          <c:cat>
            <c:strRef>
              <c:f>Лист1!$A$2:$A$14</c:f>
              <c:strCache>
                <c:ptCount val="13"/>
                <c:pt idx="0">
                  <c:v>Викулова А.В.</c:v>
                </c:pt>
                <c:pt idx="1">
                  <c:v>Вильданова М.М.</c:v>
                </c:pt>
                <c:pt idx="2">
                  <c:v>Егорова А.А.</c:v>
                </c:pt>
                <c:pt idx="3">
                  <c:v>Ивлева Д.С.</c:v>
                </c:pt>
                <c:pt idx="4">
                  <c:v>Мингазова Г.С.</c:v>
                </c:pt>
                <c:pt idx="5">
                  <c:v>Салахова Г.И.</c:v>
                </c:pt>
                <c:pt idx="6">
                  <c:v>Гатина Л.С.</c:v>
                </c:pt>
                <c:pt idx="7">
                  <c:v>Тюрина Т.Н.</c:v>
                </c:pt>
                <c:pt idx="8">
                  <c:v>Донскова Р.Т.</c:v>
                </c:pt>
                <c:pt idx="9">
                  <c:v>Егорова А.Ан.</c:v>
                </c:pt>
                <c:pt idx="10">
                  <c:v>Шемелова Ю.Н.</c:v>
                </c:pt>
                <c:pt idx="11">
                  <c:v>Миндубаева С.Х.</c:v>
                </c:pt>
                <c:pt idx="12">
                  <c:v>Чараева А.А.</c:v>
                </c:pt>
              </c:strCache>
            </c:strRef>
          </c:cat>
          <c:val>
            <c:numRef>
              <c:f>Лист1!$B$2:$B$14</c:f>
              <c:numCache>
                <c:formatCode>General</c:formatCode>
                <c:ptCount val="13"/>
                <c:pt idx="0">
                  <c:v>3</c:v>
                </c:pt>
                <c:pt idx="6">
                  <c:v>0</c:v>
                </c:pt>
              </c:numCache>
            </c:numRef>
          </c:val>
        </c:ser>
        <c:ser>
          <c:idx val="1"/>
          <c:order val="1"/>
          <c:tx>
            <c:strRef>
              <c:f>Лист1!$C$1</c:f>
              <c:strCache>
                <c:ptCount val="1"/>
                <c:pt idx="0">
                  <c:v>Вильданова /М.М.</c:v>
                </c:pt>
              </c:strCache>
            </c:strRef>
          </c:tx>
          <c:invertIfNegative val="0"/>
          <c:dLbls>
            <c:showLegendKey val="0"/>
            <c:showVal val="1"/>
            <c:showCatName val="0"/>
            <c:showSerName val="0"/>
            <c:showPercent val="0"/>
            <c:showBubbleSize val="0"/>
            <c:showLeaderLines val="0"/>
          </c:dLbls>
          <c:cat>
            <c:strRef>
              <c:f>Лист1!$A$2:$A$14</c:f>
              <c:strCache>
                <c:ptCount val="13"/>
                <c:pt idx="0">
                  <c:v>Викулова А.В.</c:v>
                </c:pt>
                <c:pt idx="1">
                  <c:v>Вильданова М.М.</c:v>
                </c:pt>
                <c:pt idx="2">
                  <c:v>Егорова А.А.</c:v>
                </c:pt>
                <c:pt idx="3">
                  <c:v>Ивлева Д.С.</c:v>
                </c:pt>
                <c:pt idx="4">
                  <c:v>Мингазова Г.С.</c:v>
                </c:pt>
                <c:pt idx="5">
                  <c:v>Салахова Г.И.</c:v>
                </c:pt>
                <c:pt idx="6">
                  <c:v>Гатина Л.С.</c:v>
                </c:pt>
                <c:pt idx="7">
                  <c:v>Тюрина Т.Н.</c:v>
                </c:pt>
                <c:pt idx="8">
                  <c:v>Донскова Р.Т.</c:v>
                </c:pt>
                <c:pt idx="9">
                  <c:v>Егорова А.Ан.</c:v>
                </c:pt>
                <c:pt idx="10">
                  <c:v>Шемелова Ю.Н.</c:v>
                </c:pt>
                <c:pt idx="11">
                  <c:v>Миндубаева С.Х.</c:v>
                </c:pt>
                <c:pt idx="12">
                  <c:v>Чараева А.А.</c:v>
                </c:pt>
              </c:strCache>
            </c:strRef>
          </c:cat>
          <c:val>
            <c:numRef>
              <c:f>Лист1!$C$2:$C$14</c:f>
              <c:numCache>
                <c:formatCode>General</c:formatCode>
                <c:ptCount val="13"/>
                <c:pt idx="1">
                  <c:v>3</c:v>
                </c:pt>
              </c:numCache>
            </c:numRef>
          </c:val>
        </c:ser>
        <c:ser>
          <c:idx val="2"/>
          <c:order val="2"/>
          <c:tx>
            <c:strRef>
              <c:f>Лист1!$D$1</c:f>
              <c:strCache>
                <c:ptCount val="1"/>
                <c:pt idx="0">
                  <c:v>Егорова А.А.</c:v>
                </c:pt>
              </c:strCache>
            </c:strRef>
          </c:tx>
          <c:invertIfNegative val="0"/>
          <c:dLbls>
            <c:showLegendKey val="0"/>
            <c:showVal val="1"/>
            <c:showCatName val="0"/>
            <c:showSerName val="0"/>
            <c:showPercent val="0"/>
            <c:showBubbleSize val="0"/>
            <c:showLeaderLines val="0"/>
          </c:dLbls>
          <c:cat>
            <c:strRef>
              <c:f>Лист1!$A$2:$A$14</c:f>
              <c:strCache>
                <c:ptCount val="13"/>
                <c:pt idx="0">
                  <c:v>Викулова А.В.</c:v>
                </c:pt>
                <c:pt idx="1">
                  <c:v>Вильданова М.М.</c:v>
                </c:pt>
                <c:pt idx="2">
                  <c:v>Егорова А.А.</c:v>
                </c:pt>
                <c:pt idx="3">
                  <c:v>Ивлева Д.С.</c:v>
                </c:pt>
                <c:pt idx="4">
                  <c:v>Мингазова Г.С.</c:v>
                </c:pt>
                <c:pt idx="5">
                  <c:v>Салахова Г.И.</c:v>
                </c:pt>
                <c:pt idx="6">
                  <c:v>Гатина Л.С.</c:v>
                </c:pt>
                <c:pt idx="7">
                  <c:v>Тюрина Т.Н.</c:v>
                </c:pt>
                <c:pt idx="8">
                  <c:v>Донскова Р.Т.</c:v>
                </c:pt>
                <c:pt idx="9">
                  <c:v>Егорова А.Ан.</c:v>
                </c:pt>
                <c:pt idx="10">
                  <c:v>Шемелова Ю.Н.</c:v>
                </c:pt>
                <c:pt idx="11">
                  <c:v>Миндубаева С.Х.</c:v>
                </c:pt>
                <c:pt idx="12">
                  <c:v>Чараева А.А.</c:v>
                </c:pt>
              </c:strCache>
            </c:strRef>
          </c:cat>
          <c:val>
            <c:numRef>
              <c:f>Лист1!$D$2:$D$14</c:f>
              <c:numCache>
                <c:formatCode>General</c:formatCode>
                <c:ptCount val="13"/>
                <c:pt idx="2">
                  <c:v>3</c:v>
                </c:pt>
              </c:numCache>
            </c:numRef>
          </c:val>
        </c:ser>
        <c:ser>
          <c:idx val="3"/>
          <c:order val="3"/>
          <c:tx>
            <c:strRef>
              <c:f>Лист1!$E$1</c:f>
              <c:strCache>
                <c:ptCount val="1"/>
                <c:pt idx="0">
                  <c:v>Ивлева Д.С.</c:v>
                </c:pt>
              </c:strCache>
            </c:strRef>
          </c:tx>
          <c:invertIfNegative val="0"/>
          <c:dLbls>
            <c:showLegendKey val="0"/>
            <c:showVal val="1"/>
            <c:showCatName val="0"/>
            <c:showSerName val="0"/>
            <c:showPercent val="0"/>
            <c:showBubbleSize val="0"/>
            <c:showLeaderLines val="0"/>
          </c:dLbls>
          <c:cat>
            <c:strRef>
              <c:f>Лист1!$A$2:$A$14</c:f>
              <c:strCache>
                <c:ptCount val="13"/>
                <c:pt idx="0">
                  <c:v>Викулова А.В.</c:v>
                </c:pt>
                <c:pt idx="1">
                  <c:v>Вильданова М.М.</c:v>
                </c:pt>
                <c:pt idx="2">
                  <c:v>Егорова А.А.</c:v>
                </c:pt>
                <c:pt idx="3">
                  <c:v>Ивлева Д.С.</c:v>
                </c:pt>
                <c:pt idx="4">
                  <c:v>Мингазова Г.С.</c:v>
                </c:pt>
                <c:pt idx="5">
                  <c:v>Салахова Г.И.</c:v>
                </c:pt>
                <c:pt idx="6">
                  <c:v>Гатина Л.С.</c:v>
                </c:pt>
                <c:pt idx="7">
                  <c:v>Тюрина Т.Н.</c:v>
                </c:pt>
                <c:pt idx="8">
                  <c:v>Донскова Р.Т.</c:v>
                </c:pt>
                <c:pt idx="9">
                  <c:v>Егорова А.Ан.</c:v>
                </c:pt>
                <c:pt idx="10">
                  <c:v>Шемелова Ю.Н.</c:v>
                </c:pt>
                <c:pt idx="11">
                  <c:v>Миндубаева С.Х.</c:v>
                </c:pt>
                <c:pt idx="12">
                  <c:v>Чараева А.А.</c:v>
                </c:pt>
              </c:strCache>
            </c:strRef>
          </c:cat>
          <c:val>
            <c:numRef>
              <c:f>Лист1!$E$2:$E$14</c:f>
              <c:numCache>
                <c:formatCode>General</c:formatCode>
                <c:ptCount val="13"/>
                <c:pt idx="3">
                  <c:v>3</c:v>
                </c:pt>
              </c:numCache>
            </c:numRef>
          </c:val>
        </c:ser>
        <c:ser>
          <c:idx val="4"/>
          <c:order val="4"/>
          <c:tx>
            <c:strRef>
              <c:f>Лист1!$F$1</c:f>
              <c:strCache>
                <c:ptCount val="1"/>
                <c:pt idx="0">
                  <c:v>Мингазова Г.С.</c:v>
                </c:pt>
              </c:strCache>
            </c:strRef>
          </c:tx>
          <c:invertIfNegative val="0"/>
          <c:dLbls>
            <c:showLegendKey val="0"/>
            <c:showVal val="1"/>
            <c:showCatName val="0"/>
            <c:showSerName val="0"/>
            <c:showPercent val="0"/>
            <c:showBubbleSize val="0"/>
            <c:showLeaderLines val="0"/>
          </c:dLbls>
          <c:cat>
            <c:strRef>
              <c:f>Лист1!$A$2:$A$14</c:f>
              <c:strCache>
                <c:ptCount val="13"/>
                <c:pt idx="0">
                  <c:v>Викулова А.В.</c:v>
                </c:pt>
                <c:pt idx="1">
                  <c:v>Вильданова М.М.</c:v>
                </c:pt>
                <c:pt idx="2">
                  <c:v>Егорова А.А.</c:v>
                </c:pt>
                <c:pt idx="3">
                  <c:v>Ивлева Д.С.</c:v>
                </c:pt>
                <c:pt idx="4">
                  <c:v>Мингазова Г.С.</c:v>
                </c:pt>
                <c:pt idx="5">
                  <c:v>Салахова Г.И.</c:v>
                </c:pt>
                <c:pt idx="6">
                  <c:v>Гатина Л.С.</c:v>
                </c:pt>
                <c:pt idx="7">
                  <c:v>Тюрина Т.Н.</c:v>
                </c:pt>
                <c:pt idx="8">
                  <c:v>Донскова Р.Т.</c:v>
                </c:pt>
                <c:pt idx="9">
                  <c:v>Егорова А.Ан.</c:v>
                </c:pt>
                <c:pt idx="10">
                  <c:v>Шемелова Ю.Н.</c:v>
                </c:pt>
                <c:pt idx="11">
                  <c:v>Миндубаева С.Х.</c:v>
                </c:pt>
                <c:pt idx="12">
                  <c:v>Чараева А.А.</c:v>
                </c:pt>
              </c:strCache>
            </c:strRef>
          </c:cat>
          <c:val>
            <c:numRef>
              <c:f>Лист1!$F$2:$F$14</c:f>
              <c:numCache>
                <c:formatCode>General</c:formatCode>
                <c:ptCount val="13"/>
                <c:pt idx="4">
                  <c:v>3</c:v>
                </c:pt>
              </c:numCache>
            </c:numRef>
          </c:val>
        </c:ser>
        <c:ser>
          <c:idx val="5"/>
          <c:order val="5"/>
          <c:tx>
            <c:strRef>
              <c:f>Лист1!$G$1</c:f>
              <c:strCache>
                <c:ptCount val="1"/>
                <c:pt idx="0">
                  <c:v>Салахова Г.И.</c:v>
                </c:pt>
              </c:strCache>
            </c:strRef>
          </c:tx>
          <c:invertIfNegative val="0"/>
          <c:dLbls>
            <c:showLegendKey val="0"/>
            <c:showVal val="1"/>
            <c:showCatName val="0"/>
            <c:showSerName val="0"/>
            <c:showPercent val="0"/>
            <c:showBubbleSize val="0"/>
            <c:showLeaderLines val="0"/>
          </c:dLbls>
          <c:cat>
            <c:strRef>
              <c:f>Лист1!$A$2:$A$14</c:f>
              <c:strCache>
                <c:ptCount val="13"/>
                <c:pt idx="0">
                  <c:v>Викулова А.В.</c:v>
                </c:pt>
                <c:pt idx="1">
                  <c:v>Вильданова М.М.</c:v>
                </c:pt>
                <c:pt idx="2">
                  <c:v>Егорова А.А.</c:v>
                </c:pt>
                <c:pt idx="3">
                  <c:v>Ивлева Д.С.</c:v>
                </c:pt>
                <c:pt idx="4">
                  <c:v>Мингазова Г.С.</c:v>
                </c:pt>
                <c:pt idx="5">
                  <c:v>Салахова Г.И.</c:v>
                </c:pt>
                <c:pt idx="6">
                  <c:v>Гатина Л.С.</c:v>
                </c:pt>
                <c:pt idx="7">
                  <c:v>Тюрина Т.Н.</c:v>
                </c:pt>
                <c:pt idx="8">
                  <c:v>Донскова Р.Т.</c:v>
                </c:pt>
                <c:pt idx="9">
                  <c:v>Егорова А.Ан.</c:v>
                </c:pt>
                <c:pt idx="10">
                  <c:v>Шемелова Ю.Н.</c:v>
                </c:pt>
                <c:pt idx="11">
                  <c:v>Миндубаева С.Х.</c:v>
                </c:pt>
                <c:pt idx="12">
                  <c:v>Чараева А.А.</c:v>
                </c:pt>
              </c:strCache>
            </c:strRef>
          </c:cat>
          <c:val>
            <c:numRef>
              <c:f>Лист1!$G$2:$G$14</c:f>
              <c:numCache>
                <c:formatCode>General</c:formatCode>
                <c:ptCount val="13"/>
                <c:pt idx="5">
                  <c:v>4</c:v>
                </c:pt>
              </c:numCache>
            </c:numRef>
          </c:val>
        </c:ser>
        <c:ser>
          <c:idx val="6"/>
          <c:order val="6"/>
          <c:tx>
            <c:strRef>
              <c:f>Лист1!$H$1</c:f>
              <c:strCache>
                <c:ptCount val="1"/>
                <c:pt idx="0">
                  <c:v>Скробова О.Н.</c:v>
                </c:pt>
              </c:strCache>
            </c:strRef>
          </c:tx>
          <c:invertIfNegative val="0"/>
          <c:dLbls>
            <c:showLegendKey val="0"/>
            <c:showVal val="1"/>
            <c:showCatName val="0"/>
            <c:showSerName val="0"/>
            <c:showPercent val="0"/>
            <c:showBubbleSize val="0"/>
            <c:showLeaderLines val="0"/>
          </c:dLbls>
          <c:cat>
            <c:strRef>
              <c:f>Лист1!$A$2:$A$14</c:f>
              <c:strCache>
                <c:ptCount val="13"/>
                <c:pt idx="0">
                  <c:v>Викулова А.В.</c:v>
                </c:pt>
                <c:pt idx="1">
                  <c:v>Вильданова М.М.</c:v>
                </c:pt>
                <c:pt idx="2">
                  <c:v>Егорова А.А.</c:v>
                </c:pt>
                <c:pt idx="3">
                  <c:v>Ивлева Д.С.</c:v>
                </c:pt>
                <c:pt idx="4">
                  <c:v>Мингазова Г.С.</c:v>
                </c:pt>
                <c:pt idx="5">
                  <c:v>Салахова Г.И.</c:v>
                </c:pt>
                <c:pt idx="6">
                  <c:v>Гатина Л.С.</c:v>
                </c:pt>
                <c:pt idx="7">
                  <c:v>Тюрина Т.Н.</c:v>
                </c:pt>
                <c:pt idx="8">
                  <c:v>Донскова Р.Т.</c:v>
                </c:pt>
                <c:pt idx="9">
                  <c:v>Егорова А.Ан.</c:v>
                </c:pt>
                <c:pt idx="10">
                  <c:v>Шемелова Ю.Н.</c:v>
                </c:pt>
                <c:pt idx="11">
                  <c:v>Миндубаева С.Х.</c:v>
                </c:pt>
                <c:pt idx="12">
                  <c:v>Чараева А.А.</c:v>
                </c:pt>
              </c:strCache>
            </c:strRef>
          </c:cat>
          <c:val>
            <c:numRef>
              <c:f>Лист1!$H$2:$H$14</c:f>
              <c:numCache>
                <c:formatCode>General</c:formatCode>
                <c:ptCount val="13"/>
                <c:pt idx="6">
                  <c:v>1</c:v>
                </c:pt>
              </c:numCache>
            </c:numRef>
          </c:val>
        </c:ser>
        <c:ser>
          <c:idx val="7"/>
          <c:order val="7"/>
          <c:tx>
            <c:strRef>
              <c:f>Лист1!$I$1</c:f>
              <c:strCache>
                <c:ptCount val="1"/>
                <c:pt idx="0">
                  <c:v>Тюрина Т.Н.</c:v>
                </c:pt>
              </c:strCache>
            </c:strRef>
          </c:tx>
          <c:invertIfNegative val="0"/>
          <c:dLbls>
            <c:showLegendKey val="0"/>
            <c:showVal val="1"/>
            <c:showCatName val="0"/>
            <c:showSerName val="0"/>
            <c:showPercent val="0"/>
            <c:showBubbleSize val="0"/>
            <c:showLeaderLines val="0"/>
          </c:dLbls>
          <c:cat>
            <c:strRef>
              <c:f>Лист1!$A$2:$A$14</c:f>
              <c:strCache>
                <c:ptCount val="13"/>
                <c:pt idx="0">
                  <c:v>Викулова А.В.</c:v>
                </c:pt>
                <c:pt idx="1">
                  <c:v>Вильданова М.М.</c:v>
                </c:pt>
                <c:pt idx="2">
                  <c:v>Егорова А.А.</c:v>
                </c:pt>
                <c:pt idx="3">
                  <c:v>Ивлева Д.С.</c:v>
                </c:pt>
                <c:pt idx="4">
                  <c:v>Мингазова Г.С.</c:v>
                </c:pt>
                <c:pt idx="5">
                  <c:v>Салахова Г.И.</c:v>
                </c:pt>
                <c:pt idx="6">
                  <c:v>Гатина Л.С.</c:v>
                </c:pt>
                <c:pt idx="7">
                  <c:v>Тюрина Т.Н.</c:v>
                </c:pt>
                <c:pt idx="8">
                  <c:v>Донскова Р.Т.</c:v>
                </c:pt>
                <c:pt idx="9">
                  <c:v>Егорова А.Ан.</c:v>
                </c:pt>
                <c:pt idx="10">
                  <c:v>Шемелова Ю.Н.</c:v>
                </c:pt>
                <c:pt idx="11">
                  <c:v>Миндубаева С.Х.</c:v>
                </c:pt>
                <c:pt idx="12">
                  <c:v>Чараева А.А.</c:v>
                </c:pt>
              </c:strCache>
            </c:strRef>
          </c:cat>
          <c:val>
            <c:numRef>
              <c:f>Лист1!$I$2:$I$14</c:f>
              <c:numCache>
                <c:formatCode>General</c:formatCode>
                <c:ptCount val="13"/>
                <c:pt idx="7">
                  <c:v>3</c:v>
                </c:pt>
              </c:numCache>
            </c:numRef>
          </c:val>
        </c:ser>
        <c:ser>
          <c:idx val="8"/>
          <c:order val="8"/>
          <c:tx>
            <c:strRef>
              <c:f>Лист1!$J$1</c:f>
              <c:strCache>
                <c:ptCount val="1"/>
                <c:pt idx="0">
                  <c:v>Донскова Р.Т</c:v>
                </c:pt>
              </c:strCache>
            </c:strRef>
          </c:tx>
          <c:invertIfNegative val="0"/>
          <c:dLbls>
            <c:dLbl>
              <c:idx val="8"/>
              <c:layout/>
              <c:showLegendKey val="0"/>
              <c:showVal val="1"/>
              <c:showCatName val="0"/>
              <c:showSerName val="0"/>
              <c:showPercent val="0"/>
              <c:showBubbleSize val="0"/>
            </c:dLbl>
            <c:showLegendKey val="0"/>
            <c:showVal val="0"/>
            <c:showCatName val="0"/>
            <c:showSerName val="0"/>
            <c:showPercent val="0"/>
            <c:showBubbleSize val="0"/>
          </c:dLbls>
          <c:cat>
            <c:strRef>
              <c:f>Лист1!$A$2:$A$14</c:f>
              <c:strCache>
                <c:ptCount val="13"/>
                <c:pt idx="0">
                  <c:v>Викулова А.В.</c:v>
                </c:pt>
                <c:pt idx="1">
                  <c:v>Вильданова М.М.</c:v>
                </c:pt>
                <c:pt idx="2">
                  <c:v>Егорова А.А.</c:v>
                </c:pt>
                <c:pt idx="3">
                  <c:v>Ивлева Д.С.</c:v>
                </c:pt>
                <c:pt idx="4">
                  <c:v>Мингазова Г.С.</c:v>
                </c:pt>
                <c:pt idx="5">
                  <c:v>Салахова Г.И.</c:v>
                </c:pt>
                <c:pt idx="6">
                  <c:v>Гатина Л.С.</c:v>
                </c:pt>
                <c:pt idx="7">
                  <c:v>Тюрина Т.Н.</c:v>
                </c:pt>
                <c:pt idx="8">
                  <c:v>Донскова Р.Т.</c:v>
                </c:pt>
                <c:pt idx="9">
                  <c:v>Егорова А.Ан.</c:v>
                </c:pt>
                <c:pt idx="10">
                  <c:v>Шемелова Ю.Н.</c:v>
                </c:pt>
                <c:pt idx="11">
                  <c:v>Миндубаева С.Х.</c:v>
                </c:pt>
                <c:pt idx="12">
                  <c:v>Чараева А.А.</c:v>
                </c:pt>
              </c:strCache>
            </c:strRef>
          </c:cat>
          <c:val>
            <c:numRef>
              <c:f>Лист1!$J$2:$J$14</c:f>
              <c:numCache>
                <c:formatCode>General</c:formatCode>
                <c:ptCount val="13"/>
                <c:pt idx="8">
                  <c:v>2</c:v>
                </c:pt>
              </c:numCache>
            </c:numRef>
          </c:val>
        </c:ser>
        <c:ser>
          <c:idx val="9"/>
          <c:order val="9"/>
          <c:tx>
            <c:strRef>
              <c:f>Лист1!$K$1</c:f>
              <c:strCache>
                <c:ptCount val="1"/>
                <c:pt idx="0">
                  <c:v>Егорова А.Ан.</c:v>
                </c:pt>
              </c:strCache>
            </c:strRef>
          </c:tx>
          <c:invertIfNegative val="0"/>
          <c:dLbls>
            <c:showLegendKey val="0"/>
            <c:showVal val="1"/>
            <c:showCatName val="0"/>
            <c:showSerName val="0"/>
            <c:showPercent val="0"/>
            <c:showBubbleSize val="0"/>
            <c:showLeaderLines val="0"/>
          </c:dLbls>
          <c:cat>
            <c:strRef>
              <c:f>Лист1!$A$2:$A$14</c:f>
              <c:strCache>
                <c:ptCount val="13"/>
                <c:pt idx="0">
                  <c:v>Викулова А.В.</c:v>
                </c:pt>
                <c:pt idx="1">
                  <c:v>Вильданова М.М.</c:v>
                </c:pt>
                <c:pt idx="2">
                  <c:v>Егорова А.А.</c:v>
                </c:pt>
                <c:pt idx="3">
                  <c:v>Ивлева Д.С.</c:v>
                </c:pt>
                <c:pt idx="4">
                  <c:v>Мингазова Г.С.</c:v>
                </c:pt>
                <c:pt idx="5">
                  <c:v>Салахова Г.И.</c:v>
                </c:pt>
                <c:pt idx="6">
                  <c:v>Гатина Л.С.</c:v>
                </c:pt>
                <c:pt idx="7">
                  <c:v>Тюрина Т.Н.</c:v>
                </c:pt>
                <c:pt idx="8">
                  <c:v>Донскова Р.Т.</c:v>
                </c:pt>
                <c:pt idx="9">
                  <c:v>Егорова А.Ан.</c:v>
                </c:pt>
                <c:pt idx="10">
                  <c:v>Шемелова Ю.Н.</c:v>
                </c:pt>
                <c:pt idx="11">
                  <c:v>Миндубаева С.Х.</c:v>
                </c:pt>
                <c:pt idx="12">
                  <c:v>Чараева А.А.</c:v>
                </c:pt>
              </c:strCache>
            </c:strRef>
          </c:cat>
          <c:val>
            <c:numRef>
              <c:f>Лист1!$K$2:$K$14</c:f>
              <c:numCache>
                <c:formatCode>General</c:formatCode>
                <c:ptCount val="13"/>
                <c:pt idx="9">
                  <c:v>3</c:v>
                </c:pt>
              </c:numCache>
            </c:numRef>
          </c:val>
        </c:ser>
        <c:ser>
          <c:idx val="10"/>
          <c:order val="10"/>
          <c:tx>
            <c:strRef>
              <c:f>Лист1!$L$1</c:f>
              <c:strCache>
                <c:ptCount val="1"/>
                <c:pt idx="0">
                  <c:v>Шемелова Ю.Н.</c:v>
                </c:pt>
              </c:strCache>
            </c:strRef>
          </c:tx>
          <c:invertIfNegative val="0"/>
          <c:dLbls>
            <c:showLegendKey val="0"/>
            <c:showVal val="1"/>
            <c:showCatName val="0"/>
            <c:showSerName val="0"/>
            <c:showPercent val="0"/>
            <c:showBubbleSize val="0"/>
            <c:showLeaderLines val="0"/>
          </c:dLbls>
          <c:cat>
            <c:strRef>
              <c:f>Лист1!$A$2:$A$14</c:f>
              <c:strCache>
                <c:ptCount val="13"/>
                <c:pt idx="0">
                  <c:v>Викулова А.В.</c:v>
                </c:pt>
                <c:pt idx="1">
                  <c:v>Вильданова М.М.</c:v>
                </c:pt>
                <c:pt idx="2">
                  <c:v>Егорова А.А.</c:v>
                </c:pt>
                <c:pt idx="3">
                  <c:v>Ивлева Д.С.</c:v>
                </c:pt>
                <c:pt idx="4">
                  <c:v>Мингазова Г.С.</c:v>
                </c:pt>
                <c:pt idx="5">
                  <c:v>Салахова Г.И.</c:v>
                </c:pt>
                <c:pt idx="6">
                  <c:v>Гатина Л.С.</c:v>
                </c:pt>
                <c:pt idx="7">
                  <c:v>Тюрина Т.Н.</c:v>
                </c:pt>
                <c:pt idx="8">
                  <c:v>Донскова Р.Т.</c:v>
                </c:pt>
                <c:pt idx="9">
                  <c:v>Егорова А.Ан.</c:v>
                </c:pt>
                <c:pt idx="10">
                  <c:v>Шемелова Ю.Н.</c:v>
                </c:pt>
                <c:pt idx="11">
                  <c:v>Миндубаева С.Х.</c:v>
                </c:pt>
                <c:pt idx="12">
                  <c:v>Чараева А.А.</c:v>
                </c:pt>
              </c:strCache>
            </c:strRef>
          </c:cat>
          <c:val>
            <c:numRef>
              <c:f>Лист1!$L$2:$L$14</c:f>
              <c:numCache>
                <c:formatCode>General</c:formatCode>
                <c:ptCount val="13"/>
                <c:pt idx="10">
                  <c:v>2</c:v>
                </c:pt>
              </c:numCache>
            </c:numRef>
          </c:val>
        </c:ser>
        <c:ser>
          <c:idx val="11"/>
          <c:order val="11"/>
          <c:tx>
            <c:strRef>
              <c:f>Лист1!$M$1</c:f>
              <c:strCache>
                <c:ptCount val="1"/>
                <c:pt idx="0">
                  <c:v>Миндубаева С.Х.</c:v>
                </c:pt>
              </c:strCache>
            </c:strRef>
          </c:tx>
          <c:invertIfNegative val="0"/>
          <c:dLbls>
            <c:showLegendKey val="0"/>
            <c:showVal val="1"/>
            <c:showCatName val="0"/>
            <c:showSerName val="0"/>
            <c:showPercent val="0"/>
            <c:showBubbleSize val="0"/>
            <c:showLeaderLines val="0"/>
          </c:dLbls>
          <c:cat>
            <c:strRef>
              <c:f>Лист1!$A$2:$A$14</c:f>
              <c:strCache>
                <c:ptCount val="13"/>
                <c:pt idx="0">
                  <c:v>Викулова А.В.</c:v>
                </c:pt>
                <c:pt idx="1">
                  <c:v>Вильданова М.М.</c:v>
                </c:pt>
                <c:pt idx="2">
                  <c:v>Егорова А.А.</c:v>
                </c:pt>
                <c:pt idx="3">
                  <c:v>Ивлева Д.С.</c:v>
                </c:pt>
                <c:pt idx="4">
                  <c:v>Мингазова Г.С.</c:v>
                </c:pt>
                <c:pt idx="5">
                  <c:v>Салахова Г.И.</c:v>
                </c:pt>
                <c:pt idx="6">
                  <c:v>Гатина Л.С.</c:v>
                </c:pt>
                <c:pt idx="7">
                  <c:v>Тюрина Т.Н.</c:v>
                </c:pt>
                <c:pt idx="8">
                  <c:v>Донскова Р.Т.</c:v>
                </c:pt>
                <c:pt idx="9">
                  <c:v>Егорова А.Ан.</c:v>
                </c:pt>
                <c:pt idx="10">
                  <c:v>Шемелова Ю.Н.</c:v>
                </c:pt>
                <c:pt idx="11">
                  <c:v>Миндубаева С.Х.</c:v>
                </c:pt>
                <c:pt idx="12">
                  <c:v>Чараева А.А.</c:v>
                </c:pt>
              </c:strCache>
            </c:strRef>
          </c:cat>
          <c:val>
            <c:numRef>
              <c:f>Лист1!$M$2:$M$14</c:f>
              <c:numCache>
                <c:formatCode>General</c:formatCode>
                <c:ptCount val="13"/>
                <c:pt idx="11">
                  <c:v>3</c:v>
                </c:pt>
              </c:numCache>
            </c:numRef>
          </c:val>
        </c:ser>
        <c:ser>
          <c:idx val="12"/>
          <c:order val="12"/>
          <c:tx>
            <c:strRef>
              <c:f>Лист1!$N$1</c:f>
              <c:strCache>
                <c:ptCount val="1"/>
                <c:pt idx="0">
                  <c:v>Чараева А.А.</c:v>
                </c:pt>
              </c:strCache>
            </c:strRef>
          </c:tx>
          <c:invertIfNegative val="0"/>
          <c:cat>
            <c:strRef>
              <c:f>Лист1!$A$2:$A$14</c:f>
              <c:strCache>
                <c:ptCount val="13"/>
                <c:pt idx="0">
                  <c:v>Викулова А.В.</c:v>
                </c:pt>
                <c:pt idx="1">
                  <c:v>Вильданова М.М.</c:v>
                </c:pt>
                <c:pt idx="2">
                  <c:v>Егорова А.А.</c:v>
                </c:pt>
                <c:pt idx="3">
                  <c:v>Ивлева Д.С.</c:v>
                </c:pt>
                <c:pt idx="4">
                  <c:v>Мингазова Г.С.</c:v>
                </c:pt>
                <c:pt idx="5">
                  <c:v>Салахова Г.И.</c:v>
                </c:pt>
                <c:pt idx="6">
                  <c:v>Гатина Л.С.</c:v>
                </c:pt>
                <c:pt idx="7">
                  <c:v>Тюрина Т.Н.</c:v>
                </c:pt>
                <c:pt idx="8">
                  <c:v>Донскова Р.Т.</c:v>
                </c:pt>
                <c:pt idx="9">
                  <c:v>Егорова А.Ан.</c:v>
                </c:pt>
                <c:pt idx="10">
                  <c:v>Шемелова Ю.Н.</c:v>
                </c:pt>
                <c:pt idx="11">
                  <c:v>Миндубаева С.Х.</c:v>
                </c:pt>
                <c:pt idx="12">
                  <c:v>Чараева А.А.</c:v>
                </c:pt>
              </c:strCache>
            </c:strRef>
          </c:cat>
          <c:val>
            <c:numRef>
              <c:f>Лист1!$N$2:$N$14</c:f>
              <c:numCache>
                <c:formatCode>General</c:formatCode>
                <c:ptCount val="13"/>
                <c:pt idx="12">
                  <c:v>0</c:v>
                </c:pt>
              </c:numCache>
            </c:numRef>
          </c:val>
        </c:ser>
        <c:dLbls>
          <c:showLegendKey val="0"/>
          <c:showVal val="0"/>
          <c:showCatName val="0"/>
          <c:showSerName val="0"/>
          <c:showPercent val="0"/>
          <c:showBubbleSize val="0"/>
        </c:dLbls>
        <c:gapWidth val="150"/>
        <c:axId val="39141376"/>
        <c:axId val="39142912"/>
      </c:barChart>
      <c:catAx>
        <c:axId val="39141376"/>
        <c:scaling>
          <c:orientation val="minMax"/>
        </c:scaling>
        <c:delete val="0"/>
        <c:axPos val="b"/>
        <c:majorTickMark val="out"/>
        <c:minorTickMark val="none"/>
        <c:tickLblPos val="nextTo"/>
        <c:crossAx val="39142912"/>
        <c:crosses val="autoZero"/>
        <c:auto val="1"/>
        <c:lblAlgn val="ctr"/>
        <c:lblOffset val="100"/>
        <c:noMultiLvlLbl val="0"/>
      </c:catAx>
      <c:valAx>
        <c:axId val="39142912"/>
        <c:scaling>
          <c:orientation val="minMax"/>
        </c:scaling>
        <c:delete val="0"/>
        <c:axPos val="l"/>
        <c:majorGridlines/>
        <c:numFmt formatCode="General" sourceLinked="1"/>
        <c:majorTickMark val="out"/>
        <c:minorTickMark val="none"/>
        <c:tickLblPos val="nextTo"/>
        <c:crossAx val="39141376"/>
        <c:crosses val="autoZero"/>
        <c:crossBetween val="between"/>
      </c:valAx>
    </c:plotArea>
    <c:legend>
      <c:legendPos val="r"/>
      <c:layout/>
      <c:overlay val="0"/>
    </c:legend>
    <c:plotVisOnly val="1"/>
    <c:dispBlanksAs val="gap"/>
    <c:showDLblsOverMax val="0"/>
  </c:chart>
  <c:externalData r:id="rId2">
    <c:autoUpdate val="0"/>
  </c:externalData>
</c:chartSpace>
</file>

<file path=word/diagrams/colors1.xml><?xml version="1.0" encoding="utf-8"?>
<dgm:colorsDef xmlns:dgm="http://schemas.openxmlformats.org/drawingml/2006/diagram" xmlns:a="http://schemas.openxmlformats.org/drawingml/2006/main" uniqueId="urn:microsoft.com/office/officeart/2005/8/colors/colorful2">
  <dgm:title val=""/>
  <dgm:desc val=""/>
  <dgm:catLst>
    <dgm:cat type="colorful" pri="10200"/>
  </dgm:catLst>
  <dgm:styleLbl name="node0">
    <dgm:fillClrLst meth="repeat">
      <a:schemeClr val="accent1"/>
    </dgm:fillClrLst>
    <dgm:linClrLst meth="repeat">
      <a:schemeClr val="lt1"/>
    </dgm:linClrLst>
    <dgm:effectClrLst/>
    <dgm:txLinClrLst/>
    <dgm:txFillClrLst/>
    <dgm:txEffectClrLst/>
  </dgm:styleLbl>
  <dgm:styleLbl name="node1">
    <dgm:fillClrLst>
      <a:schemeClr val="accent2"/>
      <a:schemeClr val="accent3"/>
    </dgm:fillClrLst>
    <dgm:linClrLst meth="repeat">
      <a:schemeClr val="lt1"/>
    </dgm:linClrLst>
    <dgm:effectClrLst/>
    <dgm:txLinClrLst/>
    <dgm:txFillClrLst/>
    <dgm:txEffectClrLst/>
  </dgm:styleLbl>
  <dgm:styleLbl name="alignNode1">
    <dgm:fillClrLst>
      <a:schemeClr val="accent2"/>
      <a:schemeClr val="accent3"/>
    </dgm:fillClrLst>
    <dgm:linClrLst>
      <a:schemeClr val="accent2"/>
      <a:schemeClr val="accent3"/>
    </dgm:linClrLst>
    <dgm:effectClrLst/>
    <dgm:txLinClrLst/>
    <dgm:txFillClrLst/>
    <dgm:txEffectClrLst/>
  </dgm:styleLbl>
  <dgm:styleLbl name="lnNode1">
    <dgm:fillClrLst>
      <a:schemeClr val="accent2"/>
      <a:schemeClr val="accent3"/>
    </dgm:fillClrLst>
    <dgm:linClrLst meth="repeat">
      <a:schemeClr val="lt1"/>
    </dgm:linClrLst>
    <dgm:effectClrLst/>
    <dgm:txLinClrLst/>
    <dgm:txFillClrLst/>
    <dgm:txEffectClrLst/>
  </dgm:styleLbl>
  <dgm:styleLbl name="vennNode1">
    <dgm:fillClrLst>
      <a:schemeClr val="accent2">
        <a:alpha val="50000"/>
      </a:schemeClr>
      <a:schemeClr val="accent3">
        <a:alpha val="50000"/>
      </a:schemeClr>
    </dgm:fillClrLst>
    <dgm:linClrLst meth="repeat">
      <a:schemeClr val="lt1"/>
    </dgm:linClrLst>
    <dgm:effectClrLst/>
    <dgm:txLinClrLst/>
    <dgm:txFillClrLst/>
    <dgm:txEffectClrLst/>
  </dgm:styleLbl>
  <dgm:styleLbl name="node2">
    <dgm:fillClrLst>
      <a:schemeClr val="accent3"/>
    </dgm:fillClrLst>
    <dgm:linClrLst meth="repeat">
      <a:schemeClr val="lt1"/>
    </dgm:linClrLst>
    <dgm:effectClrLst/>
    <dgm:txLinClrLst/>
    <dgm:txFillClrLst/>
    <dgm:txEffectClrLst/>
  </dgm:styleLbl>
  <dgm:styleLbl name="node3">
    <dgm:fillClrLst>
      <a:schemeClr val="accent4"/>
    </dgm:fillClrLst>
    <dgm:linClrLst meth="repeat">
      <a:schemeClr val="lt1"/>
    </dgm:linClrLst>
    <dgm:effectClrLst/>
    <dgm:txLinClrLst/>
    <dgm:txFillClrLst/>
    <dgm:txEffectClrLst/>
  </dgm:styleLbl>
  <dgm:styleLbl name="node4">
    <dgm:fillClrLst>
      <a:schemeClr val="accent5"/>
    </dgm:fillClrLst>
    <dgm:linClrLst meth="repeat">
      <a:schemeClr val="lt1"/>
    </dgm:linClrLst>
    <dgm:effectClrLst/>
    <dgm:txLinClrLst/>
    <dgm:txFillClrLst/>
    <dgm:txEffectClrLst/>
  </dgm:styleLbl>
  <dgm:styleLbl name="fgImgPlace1">
    <dgm:fillClrLst>
      <a:schemeClr val="accent2">
        <a:tint val="50000"/>
      </a:schemeClr>
      <a:schemeClr val="accent3">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2">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2">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2"/>
      <a:schemeClr val="accent3"/>
    </dgm:fillClrLst>
    <dgm:linClrLst meth="repeat">
      <a:schemeClr val="lt1"/>
    </dgm:linClrLst>
    <dgm:effectClrLst/>
    <dgm:txLinClrLst/>
    <dgm:txFillClrLst/>
    <dgm:txEffectClrLst/>
  </dgm:styleLbl>
  <dgm:styleLbl name="fgSibTrans2D1">
    <dgm:fillClrLst>
      <a:schemeClr val="accent2"/>
      <a:schemeClr val="accent3"/>
    </dgm:fillClrLst>
    <dgm:linClrLst meth="repeat">
      <a:schemeClr val="lt1"/>
    </dgm:linClrLst>
    <dgm:effectClrLst/>
    <dgm:txLinClrLst/>
    <dgm:txFillClrLst meth="repeat">
      <a:schemeClr val="lt1"/>
    </dgm:txFillClrLst>
    <dgm:txEffectClrLst/>
  </dgm:styleLbl>
  <dgm:styleLbl name="bgSibTrans2D1">
    <dgm:fillClrLst>
      <a:schemeClr val="accent2"/>
      <a:schemeClr val="accent3"/>
    </dgm:fillClrLst>
    <dgm:linClrLst meth="repeat">
      <a:schemeClr val="lt1"/>
    </dgm:linClrLst>
    <dgm:effectClrLst/>
    <dgm:txLinClrLst/>
    <dgm:txFillClrLst meth="repeat">
      <a:schemeClr val="lt1"/>
    </dgm:txFillClrLst>
    <dgm:txEffectClrLst/>
  </dgm:styleLbl>
  <dgm:styleLbl name="sibTrans1D1">
    <dgm:fillClrLst/>
    <dgm:linClrLst>
      <a:schemeClr val="accent2"/>
      <a:schemeClr val="accent3"/>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2"/>
    </dgm:fillClrLst>
    <dgm:linClrLst meth="repeat">
      <a:schemeClr val="lt1">
        <a:shade val="80000"/>
      </a:schemeClr>
    </dgm:linClrLst>
    <dgm:effectClrLst/>
    <dgm:txLinClrLst/>
    <dgm:txFillClrLst/>
    <dgm:txEffectClrLst/>
  </dgm:styleLbl>
  <dgm:styleLbl name="asst1">
    <dgm:fillClrLst meth="repeat">
      <a:schemeClr val="accent3"/>
    </dgm:fillClrLst>
    <dgm:linClrLst meth="repeat">
      <a:schemeClr val="lt1">
        <a:shade val="80000"/>
      </a:schemeClr>
    </dgm:linClrLst>
    <dgm:effectClrLst/>
    <dgm:txLinClrLst/>
    <dgm:txFillClrLst/>
    <dgm:txEffectClrLst/>
  </dgm:styleLbl>
  <dgm:styleLbl name="asst2">
    <dgm:fillClrLst>
      <a:schemeClr val="accent4"/>
    </dgm:fillClrLst>
    <dgm:linClrLst meth="repeat">
      <a:schemeClr val="lt1"/>
    </dgm:linClrLst>
    <dgm:effectClrLst/>
    <dgm:txLinClrLst/>
    <dgm:txFillClrLst/>
    <dgm:txEffectClrLst/>
  </dgm:styleLbl>
  <dgm:styleLbl name="asst3">
    <dgm:fillClrLst>
      <a:schemeClr val="accent5"/>
    </dgm:fillClrLst>
    <dgm:linClrLst meth="repeat">
      <a:schemeClr val="lt1"/>
    </dgm:linClrLst>
    <dgm:effectClrLst/>
    <dgm:txLinClrLst/>
    <dgm:txFillClrLst/>
    <dgm:txEffectClrLst/>
  </dgm:styleLbl>
  <dgm:styleLbl name="asst4">
    <dgm:fillClrLst>
      <a:schemeClr val="accent6"/>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2"/>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3"/>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4"/>
    </dgm:linClrLst>
    <dgm:effectClrLst/>
    <dgm:txLinClrLst/>
    <dgm:txFillClrLst meth="repeat">
      <a:schemeClr val="tx1"/>
    </dgm:txFillClrLst>
    <dgm:txEffectClrLst/>
  </dgm:styleLbl>
  <dgm:styleLbl name="parChTrans1D4">
    <dgm:fillClrLst meth="repeat">
      <a:schemeClr val="accent2">
        <a:tint val="50000"/>
      </a:schemeClr>
    </dgm:fillClrLst>
    <dgm:linClrLst meth="repeat">
      <a:schemeClr val="accent5"/>
    </dgm:linClrLst>
    <dgm:effectClrLst/>
    <dgm:txLinClrLst/>
    <dgm:txFillClrLst meth="repeat">
      <a:schemeClr val="tx1"/>
    </dgm:txFillClrLst>
    <dgm:txEffectClrLst/>
  </dgm:styleLbl>
  <dgm:styleLbl name="f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conF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align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solidFgAcc1">
    <dgm:fillClrLst meth="repeat">
      <a:schemeClr val="lt1"/>
    </dgm:fillClrLst>
    <dgm:linClrLst>
      <a:schemeClr val="accent2"/>
      <a:schemeClr val="accent3"/>
    </dgm:linClrLst>
    <dgm:effectClrLst/>
    <dgm:txLinClrLst/>
    <dgm:txFillClrLst meth="repeat">
      <a:schemeClr val="dk1"/>
    </dgm:txFillClrLst>
    <dgm:txEffectClrLst/>
  </dgm:styleLbl>
  <dgm:styleLbl name="solidAlignAcc1">
    <dgm:fillClrLst meth="repeat">
      <a:schemeClr val="lt1"/>
    </dgm:fillClrLst>
    <dgm:linClrLst>
      <a:schemeClr val="accent2"/>
      <a:schemeClr val="accent3"/>
    </dgm:linClrLst>
    <dgm:effectClrLst/>
    <dgm:txLinClrLst/>
    <dgm:txFillClrLst meth="repeat">
      <a:schemeClr val="dk1"/>
    </dgm:txFillClrLst>
    <dgm:txEffectClrLst/>
  </dgm:styleLbl>
  <dgm:styleLbl name="solidBgAcc1">
    <dgm:fillClrLst meth="repeat">
      <a:schemeClr val="lt1"/>
    </dgm:fillClrLst>
    <dgm:linClrLst>
      <a:schemeClr val="accent2"/>
      <a:schemeClr val="accent3"/>
    </dgm:linClrLst>
    <dgm:effectClrLst/>
    <dgm:txLinClrLst/>
    <dgm:txFillClrLst meth="repeat">
      <a:schemeClr val="dk1"/>
    </dgm:txFillClrLst>
    <dgm:txEffectClrLst/>
  </dgm:styleLbl>
  <dgm:styleLbl name="fg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align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bg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3"/>
    </dgm:linClrLst>
    <dgm:effectClrLst/>
    <dgm:txLinClrLst/>
    <dgm:txFillClrLst meth="repeat">
      <a:schemeClr val="dk1"/>
    </dgm:txFillClrLst>
    <dgm:txEffectClrLst/>
  </dgm:styleLbl>
  <dgm:styleLbl name="fgAcc3">
    <dgm:fillClrLst meth="repeat">
      <a:schemeClr val="lt1">
        <a:alpha val="90000"/>
      </a:schemeClr>
    </dgm:fillClrLst>
    <dgm:linClrLst>
      <a:schemeClr val="accent4"/>
    </dgm:linClrLst>
    <dgm:effectClrLst/>
    <dgm:txLinClrLst/>
    <dgm:txFillClrLst meth="repeat">
      <a:schemeClr val="dk1"/>
    </dgm:txFillClrLst>
    <dgm:txEffectClrLst/>
  </dgm:styleLbl>
  <dgm:styleLbl name="fgAcc4">
    <dgm:fillClrLst meth="repeat">
      <a:schemeClr val="lt1">
        <a:alpha val="90000"/>
      </a:schemeClr>
    </dgm:fillClrLst>
    <dgm:linClrLst>
      <a:schemeClr val="accent5"/>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3F388033-0467-483E-9EF6-A8ABF8DC5052}" type="doc">
      <dgm:prSet loTypeId="urn:microsoft.com/office/officeart/2005/8/layout/venn1" loCatId="relationship" qsTypeId="urn:microsoft.com/office/officeart/2005/8/quickstyle/3d2" qsCatId="3D" csTypeId="urn:microsoft.com/office/officeart/2005/8/colors/colorful2" csCatId="colorful" phldr="1"/>
      <dgm:spPr/>
    </dgm:pt>
    <dgm:pt modelId="{2D75DAA9-7549-42AF-8ABD-E9199FD71B34}">
      <dgm:prSet phldrT="[Текст]" custT="1"/>
      <dgm:spPr>
        <a:xfrm>
          <a:off x="2098858" y="-39850"/>
          <a:ext cx="1609689" cy="1609689"/>
        </a:xfrm>
        <a:prstGeom prst="ellipse">
          <a:avLst/>
        </a:prstGeom>
        <a:gradFill rotWithShape="0">
          <a:gsLst>
            <a:gs pos="0">
              <a:srgbClr val="C0504D">
                <a:alpha val="50000"/>
                <a:hueOff val="0"/>
                <a:satOff val="0"/>
                <a:lumOff val="0"/>
                <a:alphaOff val="0"/>
                <a:shade val="51000"/>
                <a:satMod val="130000"/>
              </a:srgbClr>
            </a:gs>
            <a:gs pos="80000">
              <a:srgbClr val="C0504D">
                <a:alpha val="50000"/>
                <a:hueOff val="0"/>
                <a:satOff val="0"/>
                <a:lumOff val="0"/>
                <a:alphaOff val="0"/>
                <a:shade val="93000"/>
                <a:satMod val="130000"/>
              </a:srgbClr>
            </a:gs>
            <a:gs pos="100000">
              <a:srgbClr val="C0504D">
                <a:alpha val="50000"/>
                <a:hueOff val="0"/>
                <a:satOff val="0"/>
                <a:lumOff val="0"/>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gm:spPr>
      <dgm:t>
        <a:bodyPr/>
        <a:lstStyle/>
        <a:p>
          <a:r>
            <a:rPr lang="ru-RU" sz="2400" dirty="0" smtClean="0">
              <a:solidFill>
                <a:sysClr val="windowText" lastClr="000000">
                  <a:hueOff val="0"/>
                  <a:satOff val="0"/>
                  <a:lumOff val="0"/>
                  <a:alphaOff val="0"/>
                </a:sysClr>
              </a:solidFill>
              <a:latin typeface="Times New Roman" pitchFamily="18" charset="0"/>
              <a:ea typeface="+mn-ea"/>
              <a:cs typeface="Times New Roman" pitchFamily="18" charset="0"/>
            </a:rPr>
            <a:t>ООП ДОО</a:t>
          </a:r>
          <a:endParaRPr lang="ru-RU" sz="2400" dirty="0">
            <a:solidFill>
              <a:sysClr val="windowText" lastClr="000000">
                <a:hueOff val="0"/>
                <a:satOff val="0"/>
                <a:lumOff val="0"/>
                <a:alphaOff val="0"/>
              </a:sysClr>
            </a:solidFill>
            <a:latin typeface="Times New Roman" pitchFamily="18" charset="0"/>
            <a:ea typeface="+mn-ea"/>
            <a:cs typeface="Times New Roman" pitchFamily="18" charset="0"/>
          </a:endParaRPr>
        </a:p>
      </dgm:t>
    </dgm:pt>
    <dgm:pt modelId="{26C3FDCE-8996-4BBC-9F25-668D10260AC5}" type="parTrans" cxnId="{7D852FAF-8558-4CA0-B031-22F9F7DCB748}">
      <dgm:prSet/>
      <dgm:spPr/>
      <dgm:t>
        <a:bodyPr/>
        <a:lstStyle/>
        <a:p>
          <a:endParaRPr lang="ru-RU"/>
        </a:p>
      </dgm:t>
    </dgm:pt>
    <dgm:pt modelId="{D7E24FEB-35DC-4021-9AB8-F2D4874B11C1}" type="sibTrans" cxnId="{7D852FAF-8558-4CA0-B031-22F9F7DCB748}">
      <dgm:prSet/>
      <dgm:spPr/>
      <dgm:t>
        <a:bodyPr/>
        <a:lstStyle/>
        <a:p>
          <a:endParaRPr lang="ru-RU"/>
        </a:p>
      </dgm:t>
    </dgm:pt>
    <dgm:pt modelId="{0892BAA2-24C2-4AAF-B497-C6F2C4FB7EFC}">
      <dgm:prSet phldrT="[Текст]" custT="1"/>
      <dgm:spPr>
        <a:xfrm>
          <a:off x="2616507" y="857486"/>
          <a:ext cx="1757233" cy="1827125"/>
        </a:xfrm>
        <a:prstGeom prst="ellipse">
          <a:avLst/>
        </a:prstGeom>
        <a:gradFill rotWithShape="0">
          <a:gsLst>
            <a:gs pos="0">
              <a:srgbClr val="C0504D">
                <a:alpha val="50000"/>
                <a:hueOff val="2340759"/>
                <a:satOff val="-2919"/>
                <a:lumOff val="686"/>
                <a:alphaOff val="0"/>
                <a:shade val="51000"/>
                <a:satMod val="130000"/>
              </a:srgbClr>
            </a:gs>
            <a:gs pos="80000">
              <a:srgbClr val="C0504D">
                <a:alpha val="50000"/>
                <a:hueOff val="2340759"/>
                <a:satOff val="-2919"/>
                <a:lumOff val="686"/>
                <a:alphaOff val="0"/>
                <a:shade val="93000"/>
                <a:satMod val="130000"/>
              </a:srgbClr>
            </a:gs>
            <a:gs pos="100000">
              <a:srgbClr val="C0504D">
                <a:alpha val="50000"/>
                <a:hueOff val="2340759"/>
                <a:satOff val="-2919"/>
                <a:lumOff val="686"/>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gm:spPr>
      <dgm:t>
        <a:bodyPr/>
        <a:lstStyle/>
        <a:p>
          <a:pPr algn="l"/>
          <a:r>
            <a:rPr lang="ru-RU" sz="1600" dirty="0" smtClean="0">
              <a:solidFill>
                <a:sysClr val="windowText" lastClr="000000">
                  <a:hueOff val="0"/>
                  <a:satOff val="0"/>
                  <a:lumOff val="0"/>
                  <a:alphaOff val="0"/>
                </a:sysClr>
              </a:solidFill>
              <a:latin typeface="Times New Roman" pitchFamily="18" charset="0"/>
              <a:ea typeface="+mn-ea"/>
              <a:cs typeface="Times New Roman" pitchFamily="18" charset="0"/>
            </a:rPr>
            <a:t>Годовой план работы</a:t>
          </a:r>
          <a:endParaRPr lang="ru-RU" sz="1600" dirty="0">
            <a:solidFill>
              <a:sysClr val="windowText" lastClr="000000">
                <a:hueOff val="0"/>
                <a:satOff val="0"/>
                <a:lumOff val="0"/>
                <a:alphaOff val="0"/>
              </a:sysClr>
            </a:solidFill>
            <a:latin typeface="Times New Roman" pitchFamily="18" charset="0"/>
            <a:ea typeface="+mn-ea"/>
            <a:cs typeface="Times New Roman" pitchFamily="18" charset="0"/>
          </a:endParaRPr>
        </a:p>
      </dgm:t>
    </dgm:pt>
    <dgm:pt modelId="{26A29C73-76D0-4E8F-AB29-428A04E1C454}" type="parTrans" cxnId="{6F256877-4CFB-40F9-ACAE-760BD06D393E}">
      <dgm:prSet/>
      <dgm:spPr/>
      <dgm:t>
        <a:bodyPr/>
        <a:lstStyle/>
        <a:p>
          <a:endParaRPr lang="ru-RU"/>
        </a:p>
      </dgm:t>
    </dgm:pt>
    <dgm:pt modelId="{AE065386-CBC0-4EB8-8481-BD3036608F4B}" type="sibTrans" cxnId="{6F256877-4CFB-40F9-ACAE-760BD06D393E}">
      <dgm:prSet/>
      <dgm:spPr/>
      <dgm:t>
        <a:bodyPr/>
        <a:lstStyle/>
        <a:p>
          <a:endParaRPr lang="ru-RU"/>
        </a:p>
      </dgm:t>
    </dgm:pt>
    <dgm:pt modelId="{E83171BE-57F5-427B-ACEA-8D2B518487CF}">
      <dgm:prSet phldrT="[Текст]" custT="1"/>
      <dgm:spPr>
        <a:xfrm>
          <a:off x="1384360" y="819433"/>
          <a:ext cx="1864406" cy="1903231"/>
        </a:xfrm>
        <a:prstGeom prst="ellipse">
          <a:avLst/>
        </a:prstGeom>
        <a:gradFill rotWithShape="0">
          <a:gsLst>
            <a:gs pos="0">
              <a:srgbClr val="C0504D">
                <a:alpha val="50000"/>
                <a:hueOff val="4681519"/>
                <a:satOff val="-5839"/>
                <a:lumOff val="1373"/>
                <a:alphaOff val="0"/>
                <a:shade val="51000"/>
                <a:satMod val="130000"/>
              </a:srgbClr>
            </a:gs>
            <a:gs pos="80000">
              <a:srgbClr val="C0504D">
                <a:alpha val="50000"/>
                <a:hueOff val="4681519"/>
                <a:satOff val="-5839"/>
                <a:lumOff val="1373"/>
                <a:alphaOff val="0"/>
                <a:shade val="93000"/>
                <a:satMod val="130000"/>
              </a:srgbClr>
            </a:gs>
            <a:gs pos="100000">
              <a:srgbClr val="C0504D">
                <a:alpha val="50000"/>
                <a:hueOff val="4681519"/>
                <a:satOff val="-5839"/>
                <a:lumOff val="1373"/>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gm:spPr>
      <dgm:t>
        <a:bodyPr/>
        <a:lstStyle/>
        <a:p>
          <a:pPr algn="r"/>
          <a:r>
            <a:rPr lang="ru-RU" sz="1400" dirty="0" smtClean="0">
              <a:solidFill>
                <a:sysClr val="windowText" lastClr="000000">
                  <a:hueOff val="0"/>
                  <a:satOff val="0"/>
                  <a:lumOff val="0"/>
                  <a:alphaOff val="0"/>
                </a:sysClr>
              </a:solidFill>
              <a:latin typeface="Times New Roman" pitchFamily="18" charset="0"/>
              <a:ea typeface="+mn-ea"/>
              <a:cs typeface="Times New Roman" pitchFamily="18" charset="0"/>
            </a:rPr>
            <a:t>Программа развития ДОО</a:t>
          </a:r>
          <a:endParaRPr lang="ru-RU" sz="1400" dirty="0">
            <a:solidFill>
              <a:sysClr val="windowText" lastClr="000000">
                <a:hueOff val="0"/>
                <a:satOff val="0"/>
                <a:lumOff val="0"/>
                <a:alphaOff val="0"/>
              </a:sysClr>
            </a:solidFill>
            <a:latin typeface="Times New Roman" pitchFamily="18" charset="0"/>
            <a:ea typeface="+mn-ea"/>
            <a:cs typeface="Times New Roman" pitchFamily="18" charset="0"/>
          </a:endParaRPr>
        </a:p>
      </dgm:t>
    </dgm:pt>
    <dgm:pt modelId="{78425B40-6BD5-48E1-939F-C4C1A6B81119}" type="parTrans" cxnId="{DDAB606D-F172-4021-B717-E40C57597530}">
      <dgm:prSet/>
      <dgm:spPr/>
      <dgm:t>
        <a:bodyPr/>
        <a:lstStyle/>
        <a:p>
          <a:endParaRPr lang="ru-RU"/>
        </a:p>
      </dgm:t>
    </dgm:pt>
    <dgm:pt modelId="{2B236EF5-2F09-4DC4-8C63-8864A754627F}" type="sibTrans" cxnId="{DDAB606D-F172-4021-B717-E40C57597530}">
      <dgm:prSet/>
      <dgm:spPr/>
      <dgm:t>
        <a:bodyPr/>
        <a:lstStyle/>
        <a:p>
          <a:endParaRPr lang="ru-RU"/>
        </a:p>
      </dgm:t>
    </dgm:pt>
    <dgm:pt modelId="{14747129-C9E5-454E-8A44-E3F58FFD048D}" type="pres">
      <dgm:prSet presAssocID="{3F388033-0467-483E-9EF6-A8ABF8DC5052}" presName="compositeShape" presStyleCnt="0">
        <dgm:presLayoutVars>
          <dgm:chMax val="7"/>
          <dgm:dir/>
          <dgm:resizeHandles val="exact"/>
        </dgm:presLayoutVars>
      </dgm:prSet>
      <dgm:spPr/>
    </dgm:pt>
    <dgm:pt modelId="{F015B509-1A86-47B1-B77D-05E5304BABF6}" type="pres">
      <dgm:prSet presAssocID="{2D75DAA9-7549-42AF-8ABD-E9199FD71B34}" presName="circ1" presStyleLbl="vennNode1" presStyleIdx="0" presStyleCnt="3"/>
      <dgm:spPr>
        <a:prstGeom prst="ellipse">
          <a:avLst/>
        </a:prstGeom>
      </dgm:spPr>
      <dgm:t>
        <a:bodyPr/>
        <a:lstStyle/>
        <a:p>
          <a:endParaRPr lang="ru-RU"/>
        </a:p>
      </dgm:t>
    </dgm:pt>
    <dgm:pt modelId="{CF243934-C9C3-458B-9171-105B3B91C263}" type="pres">
      <dgm:prSet presAssocID="{2D75DAA9-7549-42AF-8ABD-E9199FD71B34}" presName="circ1Tx" presStyleLbl="revTx" presStyleIdx="0" presStyleCnt="0">
        <dgm:presLayoutVars>
          <dgm:chMax val="0"/>
          <dgm:chPref val="0"/>
          <dgm:bulletEnabled val="1"/>
        </dgm:presLayoutVars>
      </dgm:prSet>
      <dgm:spPr/>
      <dgm:t>
        <a:bodyPr/>
        <a:lstStyle/>
        <a:p>
          <a:endParaRPr lang="ru-RU"/>
        </a:p>
      </dgm:t>
    </dgm:pt>
    <dgm:pt modelId="{898EE2B4-7C7A-4B5A-A6AE-0AFB0DC46132}" type="pres">
      <dgm:prSet presAssocID="{0892BAA2-24C2-4AAF-B497-C6F2C4FB7EFC}" presName="circ2" presStyleLbl="vennNode1" presStyleIdx="1" presStyleCnt="3" custScaleX="116541" custScaleY="115959" custLinFactNeighborX="658" custLinFactNeighborY="110"/>
      <dgm:spPr>
        <a:prstGeom prst="ellipse">
          <a:avLst/>
        </a:prstGeom>
      </dgm:spPr>
      <dgm:t>
        <a:bodyPr/>
        <a:lstStyle/>
        <a:p>
          <a:endParaRPr lang="ru-RU"/>
        </a:p>
      </dgm:t>
    </dgm:pt>
    <dgm:pt modelId="{88DBEF48-D1C6-4B2D-AE8F-24689FFA49CF}" type="pres">
      <dgm:prSet presAssocID="{0892BAA2-24C2-4AAF-B497-C6F2C4FB7EFC}" presName="circ2Tx" presStyleLbl="revTx" presStyleIdx="0" presStyleCnt="0">
        <dgm:presLayoutVars>
          <dgm:chMax val="0"/>
          <dgm:chPref val="0"/>
          <dgm:bulletEnabled val="1"/>
        </dgm:presLayoutVars>
      </dgm:prSet>
      <dgm:spPr/>
      <dgm:t>
        <a:bodyPr/>
        <a:lstStyle/>
        <a:p>
          <a:endParaRPr lang="ru-RU"/>
        </a:p>
      </dgm:t>
    </dgm:pt>
    <dgm:pt modelId="{33078586-C28B-4364-B08B-9D66747049D1}" type="pres">
      <dgm:prSet presAssocID="{E83171BE-57F5-427B-ACEA-8D2B518487CF}" presName="circ3" presStyleLbl="vennNode1" presStyleIdx="2" presStyleCnt="3" custScaleX="115824" custScaleY="118236" custLinFactNeighborX="-392" custLinFactNeighborY="2126"/>
      <dgm:spPr>
        <a:prstGeom prst="ellipse">
          <a:avLst/>
        </a:prstGeom>
      </dgm:spPr>
      <dgm:t>
        <a:bodyPr/>
        <a:lstStyle/>
        <a:p>
          <a:endParaRPr lang="ru-RU"/>
        </a:p>
      </dgm:t>
    </dgm:pt>
    <dgm:pt modelId="{BB44FD4B-EFBD-4BF4-88D4-D6672E4DD517}" type="pres">
      <dgm:prSet presAssocID="{E83171BE-57F5-427B-ACEA-8D2B518487CF}" presName="circ3Tx" presStyleLbl="revTx" presStyleIdx="0" presStyleCnt="0">
        <dgm:presLayoutVars>
          <dgm:chMax val="0"/>
          <dgm:chPref val="0"/>
          <dgm:bulletEnabled val="1"/>
        </dgm:presLayoutVars>
      </dgm:prSet>
      <dgm:spPr/>
      <dgm:t>
        <a:bodyPr/>
        <a:lstStyle/>
        <a:p>
          <a:endParaRPr lang="ru-RU"/>
        </a:p>
      </dgm:t>
    </dgm:pt>
  </dgm:ptLst>
  <dgm:cxnLst>
    <dgm:cxn modelId="{DDAB606D-F172-4021-B717-E40C57597530}" srcId="{3F388033-0467-483E-9EF6-A8ABF8DC5052}" destId="{E83171BE-57F5-427B-ACEA-8D2B518487CF}" srcOrd="2" destOrd="0" parTransId="{78425B40-6BD5-48E1-939F-C4C1A6B81119}" sibTransId="{2B236EF5-2F09-4DC4-8C63-8864A754627F}"/>
    <dgm:cxn modelId="{C02C2642-FB68-461A-A3DD-4F26F9B0FD5A}" type="presOf" srcId="{E83171BE-57F5-427B-ACEA-8D2B518487CF}" destId="{33078586-C28B-4364-B08B-9D66747049D1}" srcOrd="0" destOrd="0" presId="urn:microsoft.com/office/officeart/2005/8/layout/venn1"/>
    <dgm:cxn modelId="{8637D439-66B6-4329-A2E2-5E137EF5C5EF}" type="presOf" srcId="{2D75DAA9-7549-42AF-8ABD-E9199FD71B34}" destId="{CF243934-C9C3-458B-9171-105B3B91C263}" srcOrd="1" destOrd="0" presId="urn:microsoft.com/office/officeart/2005/8/layout/venn1"/>
    <dgm:cxn modelId="{5210A0FE-0C8F-47BA-ABB8-A439466F3411}" type="presOf" srcId="{2D75DAA9-7549-42AF-8ABD-E9199FD71B34}" destId="{F015B509-1A86-47B1-B77D-05E5304BABF6}" srcOrd="0" destOrd="0" presId="urn:microsoft.com/office/officeart/2005/8/layout/venn1"/>
    <dgm:cxn modelId="{E2C2FA66-EA8C-4DFF-AB1A-E6C943C78C87}" type="presOf" srcId="{3F388033-0467-483E-9EF6-A8ABF8DC5052}" destId="{14747129-C9E5-454E-8A44-E3F58FFD048D}" srcOrd="0" destOrd="0" presId="urn:microsoft.com/office/officeart/2005/8/layout/venn1"/>
    <dgm:cxn modelId="{D576FEC2-E124-4F24-A47A-A83ECAB2D2DB}" type="presOf" srcId="{0892BAA2-24C2-4AAF-B497-C6F2C4FB7EFC}" destId="{898EE2B4-7C7A-4B5A-A6AE-0AFB0DC46132}" srcOrd="0" destOrd="0" presId="urn:microsoft.com/office/officeart/2005/8/layout/venn1"/>
    <dgm:cxn modelId="{6F256877-4CFB-40F9-ACAE-760BD06D393E}" srcId="{3F388033-0467-483E-9EF6-A8ABF8DC5052}" destId="{0892BAA2-24C2-4AAF-B497-C6F2C4FB7EFC}" srcOrd="1" destOrd="0" parTransId="{26A29C73-76D0-4E8F-AB29-428A04E1C454}" sibTransId="{AE065386-CBC0-4EB8-8481-BD3036608F4B}"/>
    <dgm:cxn modelId="{89904248-D929-4155-8459-294BF6F9CECF}" type="presOf" srcId="{E83171BE-57F5-427B-ACEA-8D2B518487CF}" destId="{BB44FD4B-EFBD-4BF4-88D4-D6672E4DD517}" srcOrd="1" destOrd="0" presId="urn:microsoft.com/office/officeart/2005/8/layout/venn1"/>
    <dgm:cxn modelId="{EF67E7CB-DB1B-4D62-975C-24101873971F}" type="presOf" srcId="{0892BAA2-24C2-4AAF-B497-C6F2C4FB7EFC}" destId="{88DBEF48-D1C6-4B2D-AE8F-24689FFA49CF}" srcOrd="1" destOrd="0" presId="urn:microsoft.com/office/officeart/2005/8/layout/venn1"/>
    <dgm:cxn modelId="{7D852FAF-8558-4CA0-B031-22F9F7DCB748}" srcId="{3F388033-0467-483E-9EF6-A8ABF8DC5052}" destId="{2D75DAA9-7549-42AF-8ABD-E9199FD71B34}" srcOrd="0" destOrd="0" parTransId="{26C3FDCE-8996-4BBC-9F25-668D10260AC5}" sibTransId="{D7E24FEB-35DC-4021-9AB8-F2D4874B11C1}"/>
    <dgm:cxn modelId="{9671BCF6-BFA9-489C-9852-4A052E77C0E5}" type="presParOf" srcId="{14747129-C9E5-454E-8A44-E3F58FFD048D}" destId="{F015B509-1A86-47B1-B77D-05E5304BABF6}" srcOrd="0" destOrd="0" presId="urn:microsoft.com/office/officeart/2005/8/layout/venn1"/>
    <dgm:cxn modelId="{5F59393E-DDDC-4D46-AF1D-0BC70EC9861A}" type="presParOf" srcId="{14747129-C9E5-454E-8A44-E3F58FFD048D}" destId="{CF243934-C9C3-458B-9171-105B3B91C263}" srcOrd="1" destOrd="0" presId="urn:microsoft.com/office/officeart/2005/8/layout/venn1"/>
    <dgm:cxn modelId="{C29F71A2-B015-4946-B9C6-2373AFE2B710}" type="presParOf" srcId="{14747129-C9E5-454E-8A44-E3F58FFD048D}" destId="{898EE2B4-7C7A-4B5A-A6AE-0AFB0DC46132}" srcOrd="2" destOrd="0" presId="urn:microsoft.com/office/officeart/2005/8/layout/venn1"/>
    <dgm:cxn modelId="{960294A4-FBA5-4D01-824D-92585F89D4A9}" type="presParOf" srcId="{14747129-C9E5-454E-8A44-E3F58FFD048D}" destId="{88DBEF48-D1C6-4B2D-AE8F-24689FFA49CF}" srcOrd="3" destOrd="0" presId="urn:microsoft.com/office/officeart/2005/8/layout/venn1"/>
    <dgm:cxn modelId="{2DA295BB-CA30-4860-AD50-0AAB58001D89}" type="presParOf" srcId="{14747129-C9E5-454E-8A44-E3F58FFD048D}" destId="{33078586-C28B-4364-B08B-9D66747049D1}" srcOrd="4" destOrd="0" presId="urn:microsoft.com/office/officeart/2005/8/layout/venn1"/>
    <dgm:cxn modelId="{F6818BE4-06B4-4785-85E8-22BA00AB76FA}" type="presParOf" srcId="{14747129-C9E5-454E-8A44-E3F58FFD048D}" destId="{BB44FD4B-EFBD-4BF4-88D4-D6672E4DD517}" srcOrd="5" destOrd="0" presId="urn:microsoft.com/office/officeart/2005/8/layout/venn1"/>
  </dgm:cxnLst>
  <dgm:bg/>
  <dgm:whole/>
  <dgm:extLst>
    <a:ext uri="http://schemas.microsoft.com/office/drawing/2008/diagram">
      <dsp:dataModelExt xmlns:dsp="http://schemas.microsoft.com/office/drawing/2008/diagram" relId="rId10"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015B509-1A86-47B1-B77D-05E5304BABF6}">
      <dsp:nvSpPr>
        <dsp:cNvPr id="0" name=""/>
        <dsp:cNvSpPr/>
      </dsp:nvSpPr>
      <dsp:spPr>
        <a:xfrm>
          <a:off x="1874324" y="-55320"/>
          <a:ext cx="2234565" cy="2234565"/>
        </a:xfrm>
        <a:prstGeom prst="ellipse">
          <a:avLst/>
        </a:prstGeom>
        <a:gradFill rotWithShape="0">
          <a:gsLst>
            <a:gs pos="0">
              <a:srgbClr val="C0504D">
                <a:alpha val="50000"/>
                <a:hueOff val="0"/>
                <a:satOff val="0"/>
                <a:lumOff val="0"/>
                <a:alphaOff val="0"/>
                <a:shade val="51000"/>
                <a:satMod val="130000"/>
              </a:srgbClr>
            </a:gs>
            <a:gs pos="80000">
              <a:srgbClr val="C0504D">
                <a:alpha val="50000"/>
                <a:hueOff val="0"/>
                <a:satOff val="0"/>
                <a:lumOff val="0"/>
                <a:alphaOff val="0"/>
                <a:shade val="93000"/>
                <a:satMod val="130000"/>
              </a:srgbClr>
            </a:gs>
            <a:gs pos="100000">
              <a:srgbClr val="C0504D">
                <a:alpha val="50000"/>
                <a:hueOff val="0"/>
                <a:satOff val="0"/>
                <a:lumOff val="0"/>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tx1"/>
        </a:fontRef>
      </dsp:style>
      <dsp:txBody>
        <a:bodyPr spcFirstLastPara="0" vert="horz" wrap="square" lIns="0" tIns="0" rIns="0" bIns="0" numCol="1" spcCol="1270" anchor="ctr" anchorCtr="0">
          <a:noAutofit/>
        </a:bodyPr>
        <a:lstStyle/>
        <a:p>
          <a:pPr lvl="0" algn="ctr" defTabSz="1066800">
            <a:lnSpc>
              <a:spcPct val="90000"/>
            </a:lnSpc>
            <a:spcBef>
              <a:spcPct val="0"/>
            </a:spcBef>
            <a:spcAft>
              <a:spcPct val="35000"/>
            </a:spcAft>
          </a:pPr>
          <a:r>
            <a:rPr lang="ru-RU" sz="2400" kern="1200" dirty="0" smtClean="0">
              <a:solidFill>
                <a:sysClr val="windowText" lastClr="000000">
                  <a:hueOff val="0"/>
                  <a:satOff val="0"/>
                  <a:lumOff val="0"/>
                  <a:alphaOff val="0"/>
                </a:sysClr>
              </a:solidFill>
              <a:latin typeface="Times New Roman" pitchFamily="18" charset="0"/>
              <a:ea typeface="+mn-ea"/>
              <a:cs typeface="Times New Roman" pitchFamily="18" charset="0"/>
            </a:rPr>
            <a:t>ООП ДОО</a:t>
          </a:r>
          <a:endParaRPr lang="ru-RU" sz="2400" kern="1200" dirty="0">
            <a:solidFill>
              <a:sysClr val="windowText" lastClr="000000">
                <a:hueOff val="0"/>
                <a:satOff val="0"/>
                <a:lumOff val="0"/>
                <a:alphaOff val="0"/>
              </a:sysClr>
            </a:solidFill>
            <a:latin typeface="Times New Roman" pitchFamily="18" charset="0"/>
            <a:ea typeface="+mn-ea"/>
            <a:cs typeface="Times New Roman" pitchFamily="18" charset="0"/>
          </a:endParaRPr>
        </a:p>
      </dsp:txBody>
      <dsp:txXfrm>
        <a:off x="2412245" y="482988"/>
        <a:ext cx="1158723" cy="711034"/>
      </dsp:txXfrm>
    </dsp:sp>
    <dsp:sp modelId="{898EE2B4-7C7A-4B5A-A6AE-0AFB0DC46132}">
      <dsp:nvSpPr>
        <dsp:cNvPr id="0" name=""/>
        <dsp:cNvSpPr/>
      </dsp:nvSpPr>
      <dsp:spPr>
        <a:xfrm>
          <a:off x="2510523" y="1162975"/>
          <a:ext cx="2604184" cy="2591179"/>
        </a:xfrm>
        <a:prstGeom prst="ellipse">
          <a:avLst/>
        </a:prstGeom>
        <a:gradFill rotWithShape="0">
          <a:gsLst>
            <a:gs pos="0">
              <a:srgbClr val="C0504D">
                <a:alpha val="50000"/>
                <a:hueOff val="2340759"/>
                <a:satOff val="-2919"/>
                <a:lumOff val="686"/>
                <a:alphaOff val="0"/>
                <a:shade val="51000"/>
                <a:satMod val="130000"/>
              </a:srgbClr>
            </a:gs>
            <a:gs pos="80000">
              <a:srgbClr val="C0504D">
                <a:alpha val="50000"/>
                <a:hueOff val="2340759"/>
                <a:satOff val="-2919"/>
                <a:lumOff val="686"/>
                <a:alphaOff val="0"/>
                <a:shade val="93000"/>
                <a:satMod val="130000"/>
              </a:srgbClr>
            </a:gs>
            <a:gs pos="100000">
              <a:srgbClr val="C0504D">
                <a:alpha val="50000"/>
                <a:hueOff val="2340759"/>
                <a:satOff val="-2919"/>
                <a:lumOff val="686"/>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tx1"/>
        </a:fontRef>
      </dsp:style>
      <dsp:txBody>
        <a:bodyPr spcFirstLastPara="0" vert="horz" wrap="square" lIns="0" tIns="0" rIns="0" bIns="0" numCol="1" spcCol="1270" anchor="ctr" anchorCtr="0">
          <a:noAutofit/>
        </a:bodyPr>
        <a:lstStyle/>
        <a:p>
          <a:pPr lvl="0" algn="l" defTabSz="711200">
            <a:lnSpc>
              <a:spcPct val="90000"/>
            </a:lnSpc>
            <a:spcBef>
              <a:spcPct val="0"/>
            </a:spcBef>
            <a:spcAft>
              <a:spcPct val="35000"/>
            </a:spcAft>
          </a:pPr>
          <a:r>
            <a:rPr lang="ru-RU" sz="1600" kern="1200" dirty="0" smtClean="0">
              <a:solidFill>
                <a:sysClr val="windowText" lastClr="000000">
                  <a:hueOff val="0"/>
                  <a:satOff val="0"/>
                  <a:lumOff val="0"/>
                  <a:alphaOff val="0"/>
                </a:sysClr>
              </a:solidFill>
              <a:latin typeface="Times New Roman" pitchFamily="18" charset="0"/>
              <a:ea typeface="+mn-ea"/>
              <a:cs typeface="Times New Roman" pitchFamily="18" charset="0"/>
            </a:rPr>
            <a:t>Годовой план работы</a:t>
          </a:r>
          <a:endParaRPr lang="ru-RU" sz="1600" kern="1200" dirty="0">
            <a:solidFill>
              <a:sysClr val="windowText" lastClr="000000">
                <a:hueOff val="0"/>
                <a:satOff val="0"/>
                <a:lumOff val="0"/>
                <a:alphaOff val="0"/>
              </a:sysClr>
            </a:solidFill>
            <a:latin typeface="Times New Roman" pitchFamily="18" charset="0"/>
            <a:ea typeface="+mn-ea"/>
            <a:cs typeface="Times New Roman" pitchFamily="18" charset="0"/>
          </a:endParaRPr>
        </a:p>
      </dsp:txBody>
      <dsp:txXfrm>
        <a:off x="3535794" y="2041071"/>
        <a:ext cx="1104862" cy="1007732"/>
      </dsp:txXfrm>
    </dsp:sp>
    <dsp:sp modelId="{33078586-C28B-4364-B08B-9D66747049D1}">
      <dsp:nvSpPr>
        <dsp:cNvPr id="0" name=""/>
        <dsp:cNvSpPr/>
      </dsp:nvSpPr>
      <dsp:spPr>
        <a:xfrm>
          <a:off x="882460" y="1137535"/>
          <a:ext cx="2588162" cy="2642060"/>
        </a:xfrm>
        <a:prstGeom prst="ellipse">
          <a:avLst/>
        </a:prstGeom>
        <a:gradFill rotWithShape="0">
          <a:gsLst>
            <a:gs pos="0">
              <a:srgbClr val="C0504D">
                <a:alpha val="50000"/>
                <a:hueOff val="4681519"/>
                <a:satOff val="-5839"/>
                <a:lumOff val="1373"/>
                <a:alphaOff val="0"/>
                <a:shade val="51000"/>
                <a:satMod val="130000"/>
              </a:srgbClr>
            </a:gs>
            <a:gs pos="80000">
              <a:srgbClr val="C0504D">
                <a:alpha val="50000"/>
                <a:hueOff val="4681519"/>
                <a:satOff val="-5839"/>
                <a:lumOff val="1373"/>
                <a:alphaOff val="0"/>
                <a:shade val="93000"/>
                <a:satMod val="130000"/>
              </a:srgbClr>
            </a:gs>
            <a:gs pos="100000">
              <a:srgbClr val="C0504D">
                <a:alpha val="50000"/>
                <a:hueOff val="4681519"/>
                <a:satOff val="-5839"/>
                <a:lumOff val="1373"/>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tx1"/>
        </a:fontRef>
      </dsp:style>
      <dsp:txBody>
        <a:bodyPr spcFirstLastPara="0" vert="horz" wrap="square" lIns="0" tIns="0" rIns="0" bIns="0" numCol="1" spcCol="1270" anchor="ctr" anchorCtr="0">
          <a:noAutofit/>
        </a:bodyPr>
        <a:lstStyle/>
        <a:p>
          <a:pPr lvl="0" algn="r" defTabSz="622300">
            <a:lnSpc>
              <a:spcPct val="90000"/>
            </a:lnSpc>
            <a:spcBef>
              <a:spcPct val="0"/>
            </a:spcBef>
            <a:spcAft>
              <a:spcPct val="35000"/>
            </a:spcAft>
          </a:pPr>
          <a:r>
            <a:rPr lang="ru-RU" sz="1400" kern="1200" dirty="0" smtClean="0">
              <a:solidFill>
                <a:sysClr val="windowText" lastClr="000000">
                  <a:hueOff val="0"/>
                  <a:satOff val="0"/>
                  <a:lumOff val="0"/>
                  <a:alphaOff val="0"/>
                </a:sysClr>
              </a:solidFill>
              <a:latin typeface="Times New Roman" pitchFamily="18" charset="0"/>
              <a:ea typeface="+mn-ea"/>
              <a:cs typeface="Times New Roman" pitchFamily="18" charset="0"/>
            </a:rPr>
            <a:t>Программа развития ДОО</a:t>
          </a:r>
          <a:endParaRPr lang="ru-RU" sz="1400" kern="1200" dirty="0">
            <a:solidFill>
              <a:sysClr val="windowText" lastClr="000000">
                <a:hueOff val="0"/>
                <a:satOff val="0"/>
                <a:lumOff val="0"/>
                <a:alphaOff val="0"/>
              </a:sysClr>
            </a:solidFill>
            <a:latin typeface="Times New Roman" pitchFamily="18" charset="0"/>
            <a:ea typeface="+mn-ea"/>
            <a:cs typeface="Times New Roman" pitchFamily="18" charset="0"/>
          </a:endParaRPr>
        </a:p>
      </dsp:txBody>
      <dsp:txXfrm>
        <a:off x="1353596" y="2032873"/>
        <a:ext cx="1098063" cy="1027521"/>
      </dsp:txXfrm>
    </dsp:sp>
  </dsp:spTree>
</dsp:drawing>
</file>

<file path=word/diagrams/layout1.xml><?xml version="1.0" encoding="utf-8"?>
<dgm:layoutDef xmlns:dgm="http://schemas.openxmlformats.org/drawingml/2006/diagram" xmlns:a="http://schemas.openxmlformats.org/drawingml/2006/main" uniqueId="urn:microsoft.com/office/officeart/2005/8/layout/venn1">
  <dgm:title val=""/>
  <dgm:desc val=""/>
  <dgm:catLst>
    <dgm:cat type="relationship" pri="28000"/>
    <dgm:cat type="convert" pri="19000"/>
  </dgm:catLst>
  <dgm:sampData useDef="1">
    <dgm:dataModel>
      <dgm:ptLst/>
      <dgm:bg/>
      <dgm:whole/>
    </dgm:dataModel>
  </dgm:sampData>
  <dgm:styleData useDef="1">
    <dgm:dataModel>
      <dgm:ptLst/>
      <dgm:bg/>
      <dgm:whole/>
    </dgm:dataModel>
  </dgm:styleData>
  <dgm:clrData>
    <dgm:dataModel>
      <dgm:ptLst>
        <dgm:pt modelId="0" type="doc"/>
        <dgm:pt modelId="1"/>
        <dgm:pt modelId="2"/>
        <dgm:pt modelId="3"/>
        <dgm:pt modelId="4"/>
      </dgm:ptLst>
      <dgm:cxnLst>
        <dgm:cxn modelId="7" srcId="0" destId="1" srcOrd="0" destOrd="0"/>
        <dgm:cxn modelId="8" srcId="0" destId="2" srcOrd="1" destOrd="0"/>
        <dgm:cxn modelId="9" srcId="0" destId="3" srcOrd="2" destOrd="0"/>
        <dgm:cxn modelId="10" srcId="0" destId="4" srcOrd="3" destOrd="0"/>
      </dgm:cxnLst>
      <dgm:bg/>
      <dgm:whole/>
    </dgm:dataModel>
  </dgm:clrData>
  <dgm:layoutNode name="compositeShape">
    <dgm:varLst>
      <dgm:chMax val="7"/>
      <dgm:dir/>
      <dgm:resizeHandles val="exact"/>
    </dgm:varLst>
    <dgm:choose name="Name0">
      <dgm:if name="Name1" axis="ch" ptType="node" func="cnt" op="equ" val="1">
        <dgm:alg type="composite">
          <dgm:param type="ar" val="1"/>
        </dgm:alg>
      </dgm:if>
      <dgm:if name="Name2" axis="ch" ptType="node" func="cnt" op="equ" val="2">
        <dgm:alg type="composite">
          <dgm:param type="ar" val="1.792"/>
        </dgm:alg>
      </dgm:if>
      <dgm:if name="Name3" axis="ch" ptType="node" func="cnt" op="equ" val="3">
        <dgm:alg type="composite">
          <dgm:param type="ar" val="1"/>
        </dgm:alg>
      </dgm:if>
      <dgm:if name="Name4" axis="ch" ptType="node" func="cnt" op="equ" val="4">
        <dgm:alg type="composite">
          <dgm:param type="ar" val="1"/>
        </dgm:alg>
      </dgm:if>
      <dgm:if name="Name5" axis="ch" ptType="node" func="cnt" op="equ" val="5">
        <dgm:alg type="composite">
          <dgm:param type="ar" val="1.4"/>
        </dgm:alg>
      </dgm:if>
      <dgm:if name="Name6" axis="ch" ptType="node" func="cnt" op="equ" val="6">
        <dgm:alg type="composite">
          <dgm:param type="ar" val="1.285"/>
        </dgm:alg>
      </dgm:if>
      <dgm:if name="Name7" axis="ch" ptType="node" func="cnt" op="equ" val="7">
        <dgm:alg type="composite">
          <dgm:param type="ar" val="1.359"/>
        </dgm:alg>
      </dgm:if>
      <dgm:else name="Name8">
        <dgm:alg type="composite">
          <dgm:param type="ar" val="1.359"/>
        </dgm:alg>
      </dgm:else>
    </dgm:choose>
    <dgm:shape xmlns:r="http://schemas.openxmlformats.org/officeDocument/2006/relationships" r:blip="">
      <dgm:adjLst/>
    </dgm:shape>
    <dgm:presOf/>
    <dgm:choose name="Name9">
      <dgm:if name="Name10" axis="ch" ptType="node" func="cnt" op="equ" val="1">
        <dgm:constrLst>
          <dgm:constr type="ctrX" for="ch" forName="circ1TxSh" refType="w" fact="0.5"/>
          <dgm:constr type="ctrY" for="ch" forName="circ1TxSh" refType="h" fact="0.5"/>
          <dgm:constr type="w" for="ch" forName="circ1TxSh" refType="w"/>
          <dgm:constr type="h" for="ch" forName="circ1TxSh" refType="h"/>
          <dgm:constr type="primFontSz" for="ch" ptType="node" op="equ"/>
        </dgm:constrLst>
      </dgm:if>
      <dgm:if name="Name11" axis="ch" ptType="node" func="cnt" op="equ" val="2">
        <dgm:constrLst>
          <dgm:constr type="ctrX" for="ch" forName="circ1" refType="w" fact="0.3"/>
          <dgm:constr type="ctrY" for="ch" forName="circ1" refType="h" fact="0.5"/>
          <dgm:constr type="w" for="ch" forName="circ1" refType="w" fact="0.555"/>
          <dgm:constr type="h" for="ch" forName="circ1" refType="h" fact="0.99456"/>
          <dgm:constr type="l" for="ch" forName="circ1Tx" refType="w" fact="0.1"/>
          <dgm:constr type="t" for="ch" forName="circ1Tx" refType="h" fact="0.12"/>
          <dgm:constr type="w" for="ch" forName="circ1Tx" refType="w" fact="0.32"/>
          <dgm:constr type="h" for="ch" forName="circ1Tx" refType="h" fact="0.76"/>
          <dgm:constr type="ctrX" for="ch" forName="circ2" refType="w" fact="0.7"/>
          <dgm:constr type="ctrY" for="ch" forName="circ2" refType="h" fact="0.5"/>
          <dgm:constr type="w" for="ch" forName="circ2" refType="w" fact="0.555"/>
          <dgm:constr type="h" for="ch" forName="circ2" refType="h" fact="0.99456"/>
          <dgm:constr type="l" for="ch" forName="circ2Tx" refType="w" fact="0.58"/>
          <dgm:constr type="t" for="ch" forName="circ2Tx" refType="h" fact="0.12"/>
          <dgm:constr type="w" for="ch" forName="circ2Tx" refType="w" fact="0.32"/>
          <dgm:constr type="h" for="ch" forName="circ2Tx" refType="h" fact="0.76"/>
          <dgm:constr type="primFontSz" for="ch" ptType="node" op="equ"/>
        </dgm:constrLst>
      </dgm:if>
      <dgm:if name="Name12" axis="ch" ptType="node" func="cnt" op="equ" val="3">
        <dgm:constrLst>
          <dgm:constr type="ctrX" for="ch" forName="circ1" refType="w" fact="0.5"/>
          <dgm:constr type="ctrY" for="ch" forName="circ1" refType="w" fact="0.25"/>
          <dgm:constr type="w" for="ch" forName="circ1" refType="w" fact="0.6"/>
          <dgm:constr type="h" for="ch" forName="circ1" refType="h" fact="0.6"/>
          <dgm:constr type="l" for="ch" forName="circ1Tx" refType="w" fact="0.28"/>
          <dgm:constr type="t" for="ch" forName="circ1Tx" refType="h" fact="0.055"/>
          <dgm:constr type="w" for="ch" forName="circ1Tx" refType="w" fact="0.44"/>
          <dgm:constr type="h" for="ch" forName="circ1Tx" refType="h" fact="0.27"/>
          <dgm:constr type="ctrX" for="ch" forName="circ2" refType="w" fact="0.7165"/>
          <dgm:constr type="ctrY" for="ch" forName="circ2" refType="w" fact="0.625"/>
          <dgm:constr type="w" for="ch" forName="circ2" refType="w" fact="0.6"/>
          <dgm:constr type="h" for="ch" forName="circ2" refType="h" fact="0.6"/>
          <dgm:constr type="l" for="ch" forName="circ2Tx" refType="w" fact="0.6"/>
          <dgm:constr type="t" for="ch" forName="circ2Tx" refType="h" fact="0.48"/>
          <dgm:constr type="w" for="ch" forName="circ2Tx" refType="w" fact="0.36"/>
          <dgm:constr type="h" for="ch" forName="circ2Tx" refType="h" fact="0.33"/>
          <dgm:constr type="ctrX" for="ch" forName="circ3" refType="w" fact="0.2835"/>
          <dgm:constr type="ctrY" for="ch" forName="circ3" refType="w" fact="0.625"/>
          <dgm:constr type="w" for="ch" forName="circ3" refType="w" fact="0.6"/>
          <dgm:constr type="h" for="ch" forName="circ3" refType="h" fact="0.6"/>
          <dgm:constr type="l" for="ch" forName="circ3Tx" refType="w" fact="0.04"/>
          <dgm:constr type="t" for="ch" forName="circ3Tx" refType="h" fact="0.48"/>
          <dgm:constr type="w" for="ch" forName="circ3Tx" refType="w" fact="0.36"/>
          <dgm:constr type="h" for="ch" forName="circ3Tx" refType="h" fact="0.33"/>
          <dgm:constr type="primFontSz" for="ch" ptType="node" op="equ"/>
        </dgm:constrLst>
      </dgm:if>
      <dgm:if name="Name13" axis="ch" ptType="node" func="cnt" op="equ" val="4">
        <dgm:constrLst>
          <dgm:constr type="ctrX" for="ch" forName="circ1" refType="w" fact="0.5"/>
          <dgm:constr type="ctrY" for="ch" forName="circ1" refType="w" fact="0.27"/>
          <dgm:constr type="w" for="ch" forName="circ1" refType="w" fact="0.52"/>
          <dgm:constr type="h" for="ch" forName="circ1" refType="h" fact="0.52"/>
          <dgm:constr type="l" for="ch" forName="circ1Tx" refType="w" fact="0.3"/>
          <dgm:constr type="t" for="ch" forName="circ1Tx" refType="h" fact="0.08"/>
          <dgm:constr type="w" for="ch" forName="circ1Tx" refType="w" fact="0.4"/>
          <dgm:constr type="h" for="ch" forName="circ1Tx" refType="h" fact="0.165"/>
          <dgm:constr type="ctrX" for="ch" forName="circ2" refType="w" fact="0.73"/>
          <dgm:constr type="ctrY" for="ch" forName="circ2" refType="w" fact="0.5"/>
          <dgm:constr type="w" for="ch" forName="circ2" refType="w" fact="0.52"/>
          <dgm:constr type="h" for="ch" forName="circ2" refType="h" fact="0.52"/>
          <dgm:constr type="r" for="ch" forName="circ2Tx" refType="w" fact="0.95"/>
          <dgm:constr type="t" for="ch" forName="circ2Tx" refType="h" fact="0.3"/>
          <dgm:constr type="w" for="ch" forName="circ2Tx" refType="w" fact="0.2"/>
          <dgm:constr type="h" for="ch" forName="circ2Tx" refType="h" fact="0.4"/>
          <dgm:constr type="ctrX" for="ch" forName="circ3" refType="w" fact="0.5"/>
          <dgm:constr type="ctrY" for="ch" forName="circ3" refType="w" fact="0.73"/>
          <dgm:constr type="w" for="ch" forName="circ3" refType="w" fact="0.52"/>
          <dgm:constr type="h" for="ch" forName="circ3" refType="h" fact="0.52"/>
          <dgm:constr type="l" for="ch" forName="circ3Tx" refType="w" fact="0.3"/>
          <dgm:constr type="b" for="ch" forName="circ3Tx" refType="h" fact="0.92"/>
          <dgm:constr type="w" for="ch" forName="circ3Tx" refType="w" fact="0.4"/>
          <dgm:constr type="h" for="ch" forName="circ3Tx" refType="h" fact="0.165"/>
          <dgm:constr type="ctrX" for="ch" forName="circ4" refType="w" fact="0.27"/>
          <dgm:constr type="ctrY" for="ch" forName="circ4" refType="h" fact="0.5"/>
          <dgm:constr type="w" for="ch" forName="circ4" refType="w" fact="0.52"/>
          <dgm:constr type="h" for="ch" forName="circ4" refType="h" fact="0.52"/>
          <dgm:constr type="l" for="ch" forName="circ4Tx" refType="w" fact="0.05"/>
          <dgm:constr type="t" for="ch" forName="circ4Tx" refType="h" fact="0.3"/>
          <dgm:constr type="w" for="ch" forName="circ4Tx" refType="w" fact="0.2"/>
          <dgm:constr type="h" for="ch" forName="circ4Tx" refType="h" fact="0.4"/>
          <dgm:constr type="primFontSz" for="ch" ptType="node" op="equ"/>
        </dgm:constrLst>
      </dgm:if>
      <dgm:if name="Name14" axis="ch" ptType="node" func="cnt" op="equ" val="5">
        <dgm:constrLst>
          <dgm:constr type="ctrX" for="ch" forName="circ1" refType="w" fact="0.5"/>
          <dgm:constr type="ctrY" for="ch" forName="circ1" refType="h" fact="0.46"/>
          <dgm:constr type="w" for="ch" forName="circ1" refType="w" fact="0.25"/>
          <dgm:constr type="h" for="ch" forName="circ1" refType="h" fact="0.35"/>
          <dgm:constr type="l" for="ch" forName="circ1Tx" refType="w" fact="0.355"/>
          <dgm:constr type="t" for="ch" forName="circ1Tx"/>
          <dgm:constr type="w" for="ch" forName="circ1Tx" refType="w" fact="0.29"/>
          <dgm:constr type="h" for="ch" forName="circ1Tx" refType="h" fact="0.235"/>
          <dgm:constr type="ctrX" for="ch" forName="circ2" refType="w" fact="0.5951"/>
          <dgm:constr type="ctrY" for="ch" forName="circ2" refType="h" fact="0.5567"/>
          <dgm:constr type="w" for="ch" forName="circ2" refType="w" fact="0.25"/>
          <dgm:constr type="h" for="ch" forName="circ2" refType="h" fact="0.35"/>
          <dgm:constr type="l" for="ch" forName="circ2Tx" refType="w" fact="0.74"/>
          <dgm:constr type="t" for="ch" forName="circ2Tx" refType="h" fact="0.31"/>
          <dgm:constr type="w" for="ch" forName="circ2Tx" refType="w" fact="0.26"/>
          <dgm:constr type="h" for="ch" forName="circ2Tx" refType="h" fact="0.255"/>
          <dgm:constr type="ctrX" for="ch" forName="circ3" refType="w" fact="0.5588"/>
          <dgm:constr type="ctrY" for="ch" forName="circ3" refType="h" fact="0.7133"/>
          <dgm:constr type="w" for="ch" forName="circ3" refType="w" fact="0.25"/>
          <dgm:constr type="h" for="ch" forName="circ3" refType="h" fact="0.35"/>
          <dgm:constr type="l" for="ch" forName="circ3Tx" refType="w" fact="0.7"/>
          <dgm:constr type="t" for="ch" forName="circ3Tx" refType="h" fact="0.745"/>
          <dgm:constr type="w" for="ch" forName="circ3Tx" refType="w" fact="0.26"/>
          <dgm:constr type="h" for="ch" forName="circ3Tx" refType="h" fact="0.255"/>
          <dgm:constr type="ctrX" for="ch" forName="circ4" refType="w" fact="0.4412"/>
          <dgm:constr type="ctrY" for="ch" forName="circ4" refType="h" fact="0.7133"/>
          <dgm:constr type="w" for="ch" forName="circ4" refType="w" fact="0.25"/>
          <dgm:constr type="h" for="ch" forName="circ4" refType="h" fact="0.35"/>
          <dgm:constr type="l" for="ch" forName="circ4Tx" refType="w" fact="0.04"/>
          <dgm:constr type="t" for="ch" forName="circ4Tx" refType="h" fact="0.745"/>
          <dgm:constr type="w" for="ch" forName="circ4Tx" refType="w" fact="0.26"/>
          <dgm:constr type="h" for="ch" forName="circ4Tx" refType="h" fact="0.255"/>
          <dgm:constr type="ctrX" for="ch" forName="circ5" refType="w" fact="0.4049"/>
          <dgm:constr type="ctrY" for="ch" forName="circ5" refType="h" fact="0.5567"/>
          <dgm:constr type="w" for="ch" forName="circ5" refType="w" fact="0.25"/>
          <dgm:constr type="h" for="ch" forName="circ5" refType="h" fact="0.35"/>
          <dgm:constr type="l" for="ch" forName="circ5Tx"/>
          <dgm:constr type="t" for="ch" forName="circ5Tx" refType="h" fact="0.31"/>
          <dgm:constr type="w" for="ch" forName="circ5Tx" refType="w" fact="0.26"/>
          <dgm:constr type="h" for="ch" forName="circ5Tx" refType="h" fact="0.255"/>
          <dgm:constr type="primFontSz" for="ch" ptType="node" op="equ"/>
        </dgm:constrLst>
      </dgm:if>
      <dgm:if name="Name15" axis="ch" ptType="node" func="cnt" op="equ" val="6">
        <dgm:constrLst>
          <dgm:constr type="ctrX" for="ch" forName="circ1" refType="w" fact="0.5"/>
          <dgm:constr type="ctrY" for="ch" forName="circ1" refType="h" fact="0.3844"/>
          <dgm:constr type="w" for="ch" forName="circ1" refType="w" fact="0.24"/>
          <dgm:constr type="h" for="ch" forName="circ1" refType="h" fact="0.3084"/>
          <dgm:constr type="l" for="ch" forName="circ1Tx" refType="w" fact="0.35"/>
          <dgm:constr type="t" for="ch" forName="circ1Tx"/>
          <dgm:constr type="w" for="ch" forName="circ1Tx" refType="w" fact="0.3"/>
          <dgm:constr type="h" for="ch" forName="circ1Tx" refType="h" fact="0.21"/>
          <dgm:constr type="ctrX" for="ch" forName="circ2" refType="w" fact="0.5779"/>
          <dgm:constr type="ctrY" for="ch" forName="circ2" refType="h" fact="0.4422"/>
          <dgm:constr type="w" for="ch" forName="circ2" refType="w" fact="0.24"/>
          <dgm:constr type="h" for="ch" forName="circ2" refType="h" fact="0.3084"/>
          <dgm:constr type="l" for="ch" forName="circ2Tx" refType="w" fact="0.7157"/>
          <dgm:constr type="t" for="ch" forName="circ2Tx" refType="h" fact="0.2"/>
          <dgm:constr type="w" for="ch" forName="circ2Tx" refType="w" fact="0.2843"/>
          <dgm:constr type="h" for="ch" forName="circ2Tx" refType="h" fact="0.23"/>
          <dgm:constr type="ctrX" for="ch" forName="circ3" refType="w" fact="0.5779"/>
          <dgm:constr type="ctrY" for="ch" forName="circ3" refType="h" fact="0.5578"/>
          <dgm:constr type="w" for="ch" forName="circ3" refType="w" fact="0.24"/>
          <dgm:constr type="h" for="ch" forName="circ3" refType="h" fact="0.3084"/>
          <dgm:constr type="l" for="ch" forName="circ3Tx" refType="w" fact="0.7157"/>
          <dgm:constr type="t" for="ch" forName="circ3Tx" refType="h" fact="0.543"/>
          <dgm:constr type="w" for="ch" forName="circ3Tx" refType="w" fact="0.2843"/>
          <dgm:constr type="h" for="ch" forName="circ3Tx" refType="h" fact="0.257"/>
          <dgm:constr type="ctrX" for="ch" forName="circ4" refType="w" fact="0.5"/>
          <dgm:constr type="ctrY" for="ch" forName="circ4" refType="h" fact="0.6157"/>
          <dgm:constr type="w" for="ch" forName="circ4" refType="w" fact="0.24"/>
          <dgm:constr type="h" for="ch" forName="circ4" refType="h" fact="0.3084"/>
          <dgm:constr type="l" for="ch" forName="circ4Tx" refType="w" fact="0.35"/>
          <dgm:constr type="t" for="ch" forName="circ4Tx" refType="h" fact="0.79"/>
          <dgm:constr type="w" for="ch" forName="circ4Tx" refType="w" fact="0.3"/>
          <dgm:constr type="h" for="ch" forName="circ4Tx" refType="h" fact="0.21"/>
          <dgm:constr type="ctrX" for="ch" forName="circ5" refType="w" fact="0.4221"/>
          <dgm:constr type="ctrY" for="ch" forName="circ5" refType="h" fact="0.5578"/>
          <dgm:constr type="w" for="ch" forName="circ5" refType="w" fact="0.24"/>
          <dgm:constr type="h" for="ch" forName="circ5" refType="h" fact="0.3084"/>
          <dgm:constr type="l" for="ch" forName="circ5Tx" refType="w" fact="0"/>
          <dgm:constr type="t" for="ch" forName="circ5Tx" refType="h" fact="0.543"/>
          <dgm:constr type="w" for="ch" forName="circ5Tx" refType="w" fact="0.2843"/>
          <dgm:constr type="h" for="ch" forName="circ5Tx" refType="h" fact="0.257"/>
          <dgm:constr type="ctrX" for="ch" forName="circ6" refType="w" fact="0.4221"/>
          <dgm:constr type="ctrY" for="ch" forName="circ6" refType="h" fact="0.4422"/>
          <dgm:constr type="w" for="ch" forName="circ6" refType="w" fact="0.24"/>
          <dgm:constr type="h" for="ch" forName="circ6" refType="h" fact="0.3084"/>
          <dgm:constr type="l" for="ch" forName="circ6Tx" refType="w" fact="0"/>
          <dgm:constr type="t" for="ch" forName="circ6Tx" refType="h" fact="0.2"/>
          <dgm:constr type="w" for="ch" forName="circ6Tx" refType="w" fact="0.2843"/>
          <dgm:constr type="h" for="ch" forName="circ6Tx" refType="h" fact="0.257"/>
          <dgm:constr type="primFontSz" for="ch" ptType="node" op="equ"/>
        </dgm:constrLst>
      </dgm:if>
      <dgm:else name="Name16">
        <dgm:constrLst>
          <dgm:constr type="ctrX" for="ch" forName="circ1" refType="w" fact="0.5"/>
          <dgm:constr type="ctrY" for="ch" forName="circ1" refType="h" fact="0.4177"/>
          <dgm:constr type="w" for="ch" forName="circ1" refType="w" fact="0.24"/>
          <dgm:constr type="h" for="ch" forName="circ1" refType="h" fact="0.3262"/>
          <dgm:constr type="l" for="ch" forName="circ1Tx" refType="w" fact="0.3625"/>
          <dgm:constr type="t" for="ch" forName="circ1Tx"/>
          <dgm:constr type="w" for="ch" forName="circ1Tx" refType="w" fact="0.275"/>
          <dgm:constr type="h" for="ch" forName="circ1Tx" refType="h" fact="0.2"/>
          <dgm:constr type="ctrX" for="ch" forName="circ2" refType="w" fact="0.5704"/>
          <dgm:constr type="ctrY" for="ch" forName="circ2" refType="h" fact="0.4637"/>
          <dgm:constr type="w" for="ch" forName="circ2" refType="w" fact="0.24"/>
          <dgm:constr type="h" for="ch" forName="circ2" refType="h" fact="0.3262"/>
          <dgm:constr type="l" for="ch" forName="circ2Tx" refType="w" fact="0.72"/>
          <dgm:constr type="t" for="ch" forName="circ2Tx" refType="h" fact="0.19"/>
          <dgm:constr type="w" for="ch" forName="circ2Tx" refType="w" fact="0.26"/>
          <dgm:constr type="h" for="ch" forName="circ2Tx" refType="h" fact="0.22"/>
          <dgm:constr type="ctrX" for="ch" forName="circ3" refType="w" fact="0.5877"/>
          <dgm:constr type="ctrY" for="ch" forName="circ3" refType="h" fact="0.5672"/>
          <dgm:constr type="w" for="ch" forName="circ3" refType="w" fact="0.24"/>
          <dgm:constr type="h" for="ch" forName="circ3" refType="h" fact="0.3262"/>
          <dgm:constr type="l" for="ch" forName="circ3Tx" refType="w" fact="0.745"/>
          <dgm:constr type="t" for="ch" forName="circ3Tx" refType="h" fact="0.47"/>
          <dgm:constr type="w" for="ch" forName="circ3Tx" refType="w" fact="0.255"/>
          <dgm:constr type="h" for="ch" forName="circ3Tx" refType="h" fact="0.235"/>
          <dgm:constr type="ctrX" for="ch" forName="circ4" refType="w" fact="0.539"/>
          <dgm:constr type="ctrY" for="ch" forName="circ4" refType="h" fact="0.6502"/>
          <dgm:constr type="w" for="ch" forName="circ4" refType="w" fact="0.24"/>
          <dgm:constr type="h" for="ch" forName="circ4" refType="h" fact="0.3262"/>
          <dgm:constr type="l" for="ch" forName="circ4Tx" refType="w" fact="0.635"/>
          <dgm:constr type="t" for="ch" forName="circ4Tx" refType="h" fact="0.785"/>
          <dgm:constr type="w" for="ch" forName="circ4Tx" refType="w" fact="0.275"/>
          <dgm:constr type="h" for="ch" forName="circ4Tx" refType="h" fact="0.215"/>
          <dgm:constr type="ctrX" for="ch" forName="circ5" refType="w" fact="0.461"/>
          <dgm:constr type="ctrY" for="ch" forName="circ5" refType="h" fact="0.6502"/>
          <dgm:constr type="w" for="ch" forName="circ5" refType="w" fact="0.24"/>
          <dgm:constr type="h" for="ch" forName="circ5" refType="h" fact="0.3262"/>
          <dgm:constr type="l" for="ch" forName="circ5Tx" refType="w" fact="0.09"/>
          <dgm:constr type="t" for="ch" forName="circ5Tx" refType="h" fact="0.785"/>
          <dgm:constr type="w" for="ch" forName="circ5Tx" refType="w" fact="0.275"/>
          <dgm:constr type="h" for="ch" forName="circ5Tx" refType="h" fact="0.215"/>
          <dgm:constr type="ctrX" for="ch" forName="circ6" refType="w" fact="0.4123"/>
          <dgm:constr type="ctrY" for="ch" forName="circ6" refType="h" fact="0.5672"/>
          <dgm:constr type="w" for="ch" forName="circ6" refType="w" fact="0.24"/>
          <dgm:constr type="h" for="ch" forName="circ6" refType="h" fact="0.3262"/>
          <dgm:constr type="l" for="ch" forName="circ6Tx"/>
          <dgm:constr type="t" for="ch" forName="circ6Tx" refType="h" fact="0.47"/>
          <dgm:constr type="w" for="ch" forName="circ6Tx" refType="w" fact="0.255"/>
          <dgm:constr type="h" for="ch" forName="circ6Tx" refType="h" fact="0.235"/>
          <dgm:constr type="ctrX" for="ch" forName="circ7" refType="w" fact="0.4296"/>
          <dgm:constr type="ctrY" for="ch" forName="circ7" refType="h" fact="0.4637"/>
          <dgm:constr type="w" for="ch" forName="circ7" refType="w" fact="0.24"/>
          <dgm:constr type="h" for="ch" forName="circ7" refType="h" fact="0.3262"/>
          <dgm:constr type="l" for="ch" forName="circ7Tx" refType="w" fact="0.02"/>
          <dgm:constr type="t" for="ch" forName="circ7Tx" refType="h" fact="0.19"/>
          <dgm:constr type="w" for="ch" forName="circ7Tx" refType="w" fact="0.26"/>
          <dgm:constr type="h" for="ch" forName="circ7Tx" refType="h" fact="0.22"/>
          <dgm:constr type="primFontSz" for="ch" ptType="node" op="equ"/>
        </dgm:constrLst>
      </dgm:else>
    </dgm:choose>
    <dgm:ruleLst/>
    <dgm:forEach name="Name17" axis="ch" ptType="node" cnt="1">
      <dgm:choose name="Name18">
        <dgm:if name="Name19" axis="root ch" ptType="all node" func="cnt" op="equ" val="1">
          <dgm:layoutNode name="circ1TxSh" styleLbl="vennNode1">
            <dgm:alg type="tx">
              <dgm:param type="txAnchorHorzCh" val="ctr"/>
              <dgm:param type="txAnchorVertCh" val="mid"/>
            </dgm:alg>
            <dgm:shape xmlns:r="http://schemas.openxmlformats.org/officeDocument/2006/relationships" type="ellipse" r:blip="">
              <dgm:adjLst/>
            </dgm:shape>
            <dgm:choose name="Name20">
              <dgm:if name="Name21" func="var" arg="dir" op="equ" val="norm">
                <dgm:choose name="Name22">
                  <dgm:if name="Name23" axis="root ch" ptType="all node" func="cnt" op="lte" val="4">
                    <dgm:presOf axis="desOrSelf" ptType="node"/>
                  </dgm:if>
                  <dgm:else name="Name24">
                    <dgm:presOf/>
                  </dgm:else>
                </dgm:choose>
              </dgm:if>
              <dgm:else name="Name25">
                <dgm:choose name="Name26">
                  <dgm:if name="Name27" axis="root ch" ptType="all node" func="cnt" op="equ" val="2">
                    <dgm:presOf axis="root ch desOrSelf" ptType="all node node" st="1 2 1" cnt="1 1 0"/>
                  </dgm:if>
                  <dgm:else name="Name28">
                    <dgm:presOf axis="desOrSelf" ptType="node"/>
                  </dgm:else>
                </dgm:choose>
              </dgm:else>
            </dgm:choose>
            <dgm:constrLst>
              <dgm:constr type="tMarg"/>
              <dgm:constr type="bMarg"/>
              <dgm:constr type="lMarg"/>
              <dgm:constr type="rMarg"/>
              <dgm:constr type="primFontSz" val="65"/>
            </dgm:constrLst>
            <dgm:ruleLst>
              <dgm:rule type="primFontSz" val="5" fact="NaN" max="NaN"/>
            </dgm:ruleLst>
          </dgm:layoutNode>
        </dgm:if>
        <dgm:else name="Name29">
          <dgm:layoutNode name="circ1" styleLbl="vennNode1">
            <dgm:alg type="sp"/>
            <dgm:shape xmlns:r="http://schemas.openxmlformats.org/officeDocument/2006/relationships" type="ellipse" r:blip="">
              <dgm:adjLst/>
            </dgm:shape>
            <dgm:choose name="Name30">
              <dgm:if name="Name31" func="var" arg="dir" op="equ" val="norm">
                <dgm:choose name="Name32">
                  <dgm:if name="Name33" axis="root ch" ptType="all node" func="cnt" op="lte" val="4">
                    <dgm:presOf axis="desOrSelf" ptType="node"/>
                  </dgm:if>
                  <dgm:else name="Name34">
                    <dgm:presOf/>
                  </dgm:else>
                </dgm:choose>
              </dgm:if>
              <dgm:else name="Name35">
                <dgm:choose name="Name36">
                  <dgm:if name="Name37" axis="root ch" ptType="all node" func="cnt" op="equ" val="2">
                    <dgm:presOf axis="root ch desOrSelf" ptType="all node node" st="1 2 1" cnt="1 1 0"/>
                  </dgm:if>
                  <dgm:else name="Name38">
                    <dgm:choose name="Name39">
                      <dgm:if name="Name40" axis="root ch" ptType="all node" func="cnt" op="lte" val="4">
                        <dgm:presOf axis="desOrSelf" ptType="node"/>
                      </dgm:if>
                      <dgm:else name="Name41">
                        <dgm:presOf/>
                      </dgm:else>
                    </dgm:choose>
                  </dgm:else>
                </dgm:choose>
              </dgm:else>
            </dgm:choose>
            <dgm:constrLst/>
            <dgm:ruleLst/>
          </dgm:layoutNode>
          <dgm:layoutNode name="circ1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42">
              <dgm:if name="Name43" func="var" arg="dir" op="equ" val="norm">
                <dgm:presOf axis="desOrSelf" ptType="node"/>
              </dgm:if>
              <dgm:else name="Name44">
                <dgm:choose name="Name45">
                  <dgm:if name="Name46" axis="root ch" ptType="all node" func="cnt" op="equ" val="2">
                    <dgm:presOf axis="root ch desOrSelf" ptType="all node node" st="1 2 1" cnt="1 1 0"/>
                  </dgm:if>
                  <dgm:else name="Name47">
                    <dgm:presOf axis="desOrSelf" ptType="node"/>
                  </dgm:else>
                </dgm:choose>
              </dgm:else>
            </dgm:choose>
            <dgm:constrLst>
              <dgm:constr type="tMarg"/>
              <dgm:constr type="bMarg"/>
              <dgm:constr type="lMarg"/>
              <dgm:constr type="rMarg"/>
              <dgm:constr type="primFontSz" val="65"/>
            </dgm:constrLst>
            <dgm:ruleLst>
              <dgm:rule type="primFontSz" val="5" fact="NaN" max="NaN"/>
            </dgm:ruleLst>
          </dgm:layoutNode>
        </dgm:else>
      </dgm:choose>
    </dgm:forEach>
    <dgm:forEach name="Name48" axis="ch" ptType="node" st="2" cnt="1">
      <dgm:layoutNode name="circ2" styleLbl="vennNode1">
        <dgm:alg type="sp"/>
        <dgm:shape xmlns:r="http://schemas.openxmlformats.org/officeDocument/2006/relationships" type="ellipse" r:blip="">
          <dgm:adjLst/>
        </dgm:shape>
        <dgm:choose name="Name49">
          <dgm:if name="Name50" func="var" arg="dir" op="equ" val="norm">
            <dgm:choose name="Name51">
              <dgm:if name="Name52" axis="root ch" ptType="all node" func="cnt" op="lte" val="4">
                <dgm:presOf axis="desOrSelf" ptType="node"/>
              </dgm:if>
              <dgm:else name="Name53">
                <dgm:presOf/>
              </dgm:else>
            </dgm:choose>
          </dgm:if>
          <dgm:else name="Name54">
            <dgm:choose name="Name55">
              <dgm:if name="Name56" axis="root ch" ptType="all node" func="cnt" op="equ" val="2">
                <dgm:presOf axis="root ch desOrSelf" ptType="all node node" st="1 1 1" cnt="1 1 0"/>
              </dgm:if>
              <dgm:if name="Name57" axis="root ch" ptType="all node" func="cnt" op="equ" val="3">
                <dgm:presOf axis="root ch desOrSelf" ptType="all node node" st="1 3 1" cnt="1 1 0"/>
              </dgm:if>
              <dgm:if name="Name58" axis="root ch" ptType="all node" func="cnt" op="equ" val="4">
                <dgm:presOf axis="root ch desOrSelf" ptType="all node node" st="1 4 1" cnt="1 1 0"/>
              </dgm:if>
              <dgm:else name="Name59">
                <dgm:presOf/>
              </dgm:else>
            </dgm:choose>
          </dgm:else>
        </dgm:choose>
        <dgm:constrLst/>
        <dgm:ruleLst/>
      </dgm:layoutNode>
      <dgm:layoutNode name="circ2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60">
          <dgm:if name="Name61" func="var" arg="dir" op="equ" val="norm">
            <dgm:presOf axis="desOrSelf" ptType="node"/>
          </dgm:if>
          <dgm:else name="Name62">
            <dgm:choose name="Name63">
              <dgm:if name="Name64" axis="root ch" ptType="all node" func="cnt" op="equ" val="2">
                <dgm:presOf axis="root ch desOrSelf" ptType="all node node" st="1 1 1" cnt="1 1 0"/>
              </dgm:if>
              <dgm:if name="Name65" axis="root ch" ptType="all node" func="cnt" op="equ" val="3">
                <dgm:presOf axis="root ch desOrSelf" ptType="all node node" st="1 3 1" cnt="1 1 0"/>
              </dgm:if>
              <dgm:if name="Name66" axis="root ch" ptType="all node" func="cnt" op="equ" val="4">
                <dgm:presOf axis="root ch desOrSelf" ptType="all node node" st="1 4 1" cnt="1 1 0"/>
              </dgm:if>
              <dgm:if name="Name67" axis="root ch" ptType="all node" func="cnt" op="equ" val="5">
                <dgm:presOf axis="root ch desOrSelf" ptType="all node node" st="1 5 1" cnt="1 1 0"/>
              </dgm:if>
              <dgm:if name="Name68" axis="root ch" ptType="all node" func="cnt" op="equ" val="6">
                <dgm:presOf axis="root ch desOrSelf" ptType="all node node" st="1 6 1" cnt="1 1 0"/>
              </dgm:if>
              <dgm:else name="Name69">
                <dgm:presOf axis="root ch desOrSelf" ptType="all node node" st="1 7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70" axis="ch" ptType="node" st="3" cnt="1">
      <dgm:layoutNode name="circ3" styleLbl="vennNode1">
        <dgm:alg type="sp"/>
        <dgm:shape xmlns:r="http://schemas.openxmlformats.org/officeDocument/2006/relationships" type="ellipse" r:blip="">
          <dgm:adjLst/>
        </dgm:shape>
        <dgm:choose name="Name71">
          <dgm:if name="Name72" func="var" arg="dir" op="equ" val="norm">
            <dgm:choose name="Name73">
              <dgm:if name="Name74" axis="root ch" ptType="all node" func="cnt" op="lte" val="4">
                <dgm:presOf axis="desOrSelf" ptType="node"/>
              </dgm:if>
              <dgm:else name="Name75">
                <dgm:presOf/>
              </dgm:else>
            </dgm:choose>
          </dgm:if>
          <dgm:else name="Name76">
            <dgm:choose name="Name77">
              <dgm:if name="Name78" axis="root ch" ptType="all node" func="cnt" op="equ" val="3">
                <dgm:presOf axis="root ch desOrSelf" ptType="all node node" st="1 2 1" cnt="1 1 0"/>
              </dgm:if>
              <dgm:if name="Name79" axis="root ch" ptType="all node" func="cnt" op="equ" val="4">
                <dgm:presOf axis="root ch desOrSelf" ptType="all node node" st="1 3 1" cnt="1 1 0"/>
              </dgm:if>
              <dgm:else name="Name80">
                <dgm:presOf/>
              </dgm:else>
            </dgm:choose>
          </dgm:else>
        </dgm:choose>
        <dgm:constrLst/>
        <dgm:ruleLst/>
      </dgm:layoutNode>
      <dgm:layoutNode name="circ3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81">
          <dgm:if name="Name82" func="var" arg="dir" op="equ" val="norm">
            <dgm:presOf axis="desOrSelf" ptType="node"/>
          </dgm:if>
          <dgm:else name="Name83">
            <dgm:choose name="Name84">
              <dgm:if name="Name85" axis="root ch" ptType="all node" func="cnt" op="equ" val="3">
                <dgm:presOf axis="root ch desOrSelf" ptType="all node node" st="1 2 1" cnt="1 1 0"/>
              </dgm:if>
              <dgm:if name="Name86" axis="root ch" ptType="all node" func="cnt" op="equ" val="4">
                <dgm:presOf axis="root ch desOrSelf" ptType="all node node" st="1 3 1" cnt="1 1 0"/>
              </dgm:if>
              <dgm:if name="Name87" axis="root ch" ptType="all node" func="cnt" op="equ" val="5">
                <dgm:presOf axis="root ch desOrSelf" ptType="all node node" st="1 4 1" cnt="1 1 0"/>
              </dgm:if>
              <dgm:if name="Name88" axis="root ch" ptType="all node" func="cnt" op="equ" val="6">
                <dgm:presOf axis="root ch desOrSelf" ptType="all node node" st="1 5 1" cnt="1 1 0"/>
              </dgm:if>
              <dgm:else name="Name89">
                <dgm:presOf axis="root ch desOrSelf" ptType="all node node" st="1 6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90" axis="ch" ptType="node" st="4" cnt="1">
      <dgm:layoutNode name="circ4" styleLbl="vennNode1">
        <dgm:alg type="sp"/>
        <dgm:shape xmlns:r="http://schemas.openxmlformats.org/officeDocument/2006/relationships" type="ellipse" r:blip="">
          <dgm:adjLst/>
        </dgm:shape>
        <dgm:choose name="Name91">
          <dgm:if name="Name92" func="var" arg="dir" op="equ" val="norm">
            <dgm:choose name="Name93">
              <dgm:if name="Name94" axis="root ch" ptType="all node" func="cnt" op="lte" val="4">
                <dgm:presOf axis="desOrSelf" ptType="node"/>
              </dgm:if>
              <dgm:else name="Name95">
                <dgm:presOf/>
              </dgm:else>
            </dgm:choose>
          </dgm:if>
          <dgm:else name="Name96">
            <dgm:choose name="Name97">
              <dgm:if name="Name98" axis="root ch" ptType="all node" func="cnt" op="equ" val="4">
                <dgm:presOf axis="root ch desOrSelf" ptType="all node node" st="1 2 1" cnt="1 1 0"/>
              </dgm:if>
              <dgm:else name="Name99">
                <dgm:presOf/>
              </dgm:else>
            </dgm:choose>
          </dgm:else>
        </dgm:choose>
        <dgm:constrLst/>
        <dgm:ruleLst/>
      </dgm:layoutNode>
      <dgm:layoutNode name="circ4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100">
          <dgm:if name="Name101" func="var" arg="dir" op="equ" val="norm">
            <dgm:presOf axis="desOrSelf" ptType="node"/>
          </dgm:if>
          <dgm:else name="Name102">
            <dgm:choose name="Name103">
              <dgm:if name="Name104" axis="root ch" ptType="all node" func="cnt" op="equ" val="4">
                <dgm:presOf axis="root ch desOrSelf" ptType="all node node" st="1 2 1" cnt="1 1 0"/>
              </dgm:if>
              <dgm:if name="Name105" axis="root ch" ptType="all node" func="cnt" op="equ" val="5">
                <dgm:presOf axis="root ch desOrSelf" ptType="all node node" st="1 3 1" cnt="1 1 0"/>
              </dgm:if>
              <dgm:if name="Name106" axis="root ch" ptType="all node" func="cnt" op="equ" val="6">
                <dgm:presOf axis="root ch desOrSelf" ptType="all node node" st="1 4 1" cnt="1 1 0"/>
              </dgm:if>
              <dgm:else name="Name107">
                <dgm:presOf axis="root ch desOrSelf" ptType="all node node" st="1 5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108" axis="ch" ptType="node" st="5" cnt="1">
      <dgm:layoutNode name="circ5" styleLbl="vennNode1">
        <dgm:alg type="sp"/>
        <dgm:shape xmlns:r="http://schemas.openxmlformats.org/officeDocument/2006/relationships" type="ellipse" r:blip="">
          <dgm:adjLst/>
        </dgm:shape>
        <dgm:presOf/>
        <dgm:constrLst/>
        <dgm:ruleLst/>
      </dgm:layoutNode>
      <dgm:layoutNode name="circ5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109">
          <dgm:if name="Name110" func="var" arg="dir" op="equ" val="norm">
            <dgm:presOf axis="desOrSelf" ptType="node"/>
          </dgm:if>
          <dgm:else name="Name111">
            <dgm:choose name="Name112">
              <dgm:if name="Name113" axis="root ch" ptType="all node" func="cnt" op="equ" val="5">
                <dgm:presOf axis="root ch desOrSelf" ptType="all node node" st="1 2 1" cnt="1 1 0"/>
              </dgm:if>
              <dgm:if name="Name114" axis="root ch" ptType="all node" func="cnt" op="equ" val="6">
                <dgm:presOf axis="root ch desOrSelf" ptType="all node node" st="1 3 1" cnt="1 1 0"/>
              </dgm:if>
              <dgm:else name="Name115">
                <dgm:presOf axis="root ch desOrSelf" ptType="all node node" st="1 4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116" axis="ch" ptType="node" st="6" cnt="1">
      <dgm:layoutNode name="circ6" styleLbl="vennNode1">
        <dgm:alg type="sp"/>
        <dgm:shape xmlns:r="http://schemas.openxmlformats.org/officeDocument/2006/relationships" type="ellipse" r:blip="">
          <dgm:adjLst/>
        </dgm:shape>
        <dgm:presOf/>
        <dgm:constrLst/>
        <dgm:ruleLst/>
      </dgm:layoutNode>
      <dgm:layoutNode name="circ6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117">
          <dgm:if name="Name118" func="var" arg="dir" op="equ" val="norm">
            <dgm:presOf axis="desOrSelf" ptType="node"/>
          </dgm:if>
          <dgm:else name="Name119">
            <dgm:choose name="Name120">
              <dgm:if name="Name121" axis="root ch" ptType="all node" func="cnt" op="equ" val="6">
                <dgm:presOf axis="root ch desOrSelf" ptType="all node node" st="1 2 1" cnt="1 1 0"/>
              </dgm:if>
              <dgm:else name="Name122">
                <dgm:presOf axis="root ch desOrSelf" ptType="all node node" st="1 3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123" axis="ch" ptType="node" st="7" cnt="1">
      <dgm:layoutNode name="circ7" styleLbl="vennNode1">
        <dgm:alg type="sp"/>
        <dgm:shape xmlns:r="http://schemas.openxmlformats.org/officeDocument/2006/relationships" type="ellipse" r:blip="">
          <dgm:adjLst/>
        </dgm:shape>
        <dgm:presOf/>
        <dgm:constrLst/>
        <dgm:ruleLst/>
      </dgm:layoutNode>
      <dgm:layoutNode name="circ7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124">
          <dgm:if name="Name125" func="var" arg="dir" op="equ" val="norm">
            <dgm:presOf axis="desOrSelf" ptType="node"/>
          </dgm:if>
          <dgm:else name="Name126">
            <dgm:presOf axis="root ch desOrSelf" ptType="all node node" st="1 2 1" cnt="1 1 0"/>
          </dgm:else>
        </dgm:choose>
        <dgm:constrLst>
          <dgm:constr type="tMarg"/>
          <dgm:constr type="bMarg"/>
          <dgm:constr type="lMarg"/>
          <dgm:constr type="rMarg"/>
          <dgm:constr type="primFontSz" val="65"/>
        </dgm:constrLst>
        <dgm:ruleLst>
          <dgm:rule type="primFontSz" val="5" fact="NaN" max="NaN"/>
        </dgm:ruleLst>
      </dgm:layoutNod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3d2">
  <dgm:title val=""/>
  <dgm:desc val=""/>
  <dgm:catLst>
    <dgm:cat type="3D" pri="11200"/>
  </dgm:catLst>
  <dgm:scene3d>
    <a:camera prst="orthographicFront"/>
    <a:lightRig rig="threePt" dir="t"/>
  </dgm:scene3d>
  <dgm:styleLbl name="node0">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a:rot lat="0" lon="0" rev="7500000"/>
      </a:lightRig>
    </dgm:scene3d>
    <dgm:sp3d prstMaterial="plastic">
      <a:bevelT w="127000" h="25400" prst="relaxedInset"/>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tx1"/>
      </a:fontRef>
    </dgm:style>
  </dgm:styleLbl>
  <dgm:styleLbl name="aling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a:rot lat="0" lon="0" rev="7500000"/>
      </a:lightRig>
    </dgm:scene3d>
    <dgm:sp3d z="152400"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dgm:style>
  </dgm:styleLbl>
  <dgm:styleLbl name="alignImgPlace1">
    <dgm:scene3d>
      <a:camera prst="orthographicFront"/>
      <a:lightRig rig="threePt" dir="t">
        <a:rot lat="0" lon="0" rev="7500000"/>
      </a:lightRig>
    </dgm:scene3d>
    <dgm:sp3d z="254000" extrusionH="63500" contourW="12700" prstMaterial="matte">
      <a:contourClr>
        <a:schemeClr val="lt1"/>
      </a:contourClr>
    </dgm:sp3d>
    <dgm:txPr/>
    <dgm:style>
      <a:lnRef idx="0">
        <a:scrgbClr r="0" g="0" b="0"/>
      </a:lnRef>
      <a:fillRef idx="1">
        <a:scrgbClr r="0" g="0" b="0"/>
      </a:fillRef>
      <a:effectRef idx="0">
        <a:scrgbClr r="0" g="0" b="0"/>
      </a:effectRef>
      <a:fontRef idx="minor"/>
    </dgm:style>
  </dgm:styleLbl>
  <dgm:styleLbl name="bgImgPlace1">
    <dgm:scene3d>
      <a:camera prst="orthographicFront"/>
      <a:lightRig rig="threePt" dir="t">
        <a:rot lat="0" lon="0" rev="7500000"/>
      </a:lightRig>
    </dgm:scene3d>
    <dgm:sp3d z="-152400" extrusionH="63500" contourW="12700" prstMaterial="matte">
      <a:contourClr>
        <a:schemeClr val="lt1"/>
      </a:contourClr>
    </dgm:sp3d>
    <dgm:txPr/>
    <dgm:style>
      <a:lnRef idx="0">
        <a:scrgbClr r="0" g="0" b="0"/>
      </a:lnRef>
      <a:fillRef idx="1">
        <a:scrgbClr r="0" g="0" b="0"/>
      </a:fillRef>
      <a:effectRef idx="0">
        <a:scrgbClr r="0" g="0" b="0"/>
      </a:effectRef>
      <a:fontRef idx="minor"/>
    </dgm:style>
  </dgm:styleLbl>
  <dgm:styleLbl name="sibTrans2D1">
    <dgm:scene3d>
      <a:camera prst="orthographicFront"/>
      <a:lightRig rig="threePt" dir="t">
        <a:rot lat="0" lon="0" rev="7500000"/>
      </a:lightRig>
    </dgm:scene3d>
    <dgm:sp3d z="-700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fgSibTrans2D1">
    <dgm:scene3d>
      <a:camera prst="orthographicFront"/>
      <a:lightRig rig="threePt" dir="t">
        <a:rot lat="0" lon="0" rev="7500000"/>
      </a:lightRig>
    </dgm:scene3d>
    <dgm:sp3d z="1524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bgSibTrans2D1">
    <dgm:scene3d>
      <a:camera prst="orthographicFront"/>
      <a:lightRig rig="threePt" dir="t">
        <a:rot lat="0" lon="0" rev="7500000"/>
      </a:lightRig>
    </dgm:scene3d>
    <dgm:sp3d z="-1524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sibTrans1D1">
    <dgm:scene3d>
      <a:camera prst="orthographicFront"/>
      <a:lightRig rig="threePt" dir="t">
        <a:rot lat="0" lon="0" rev="7500000"/>
      </a:lightRig>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a:rot lat="0" lon="0" rev="7500000"/>
      </a:lightRig>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a:rot lat="0" lon="0" rev="7500000"/>
      </a:lightRig>
    </dgm:scene3d>
    <dgm:sp3d extrusionH="63500" prstMaterial="matte">
      <a:bevelT w="50800" h="190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parChTrans2D2">
    <dgm:scene3d>
      <a:camera prst="orthographicFront"/>
      <a:lightRig rig="threePt" dir="t">
        <a:rot lat="0" lon="0" rev="7500000"/>
      </a:lightRig>
    </dgm:scene3d>
    <dgm:sp3d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a:schemeClr val="lt1"/>
      </a:fontRef>
    </dgm:style>
  </dgm:styleLbl>
  <dgm:styleLbl name="parChTrans2D3">
    <dgm:scene3d>
      <a:camera prst="orthographicFront"/>
      <a:lightRig rig="threePt" dir="t">
        <a:rot lat="0" lon="0" rev="7500000"/>
      </a:lightRig>
    </dgm:scene3d>
    <dgm:sp3d z="60000" prstMaterial="flat">
      <a:bevelT w="120900" h="88900"/>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threePt" dir="t">
        <a:rot lat="0" lon="0" rev="7500000"/>
      </a:lightRig>
    </dgm:scene3d>
    <dgm:sp3d z="60000" prstMaterial="flat">
      <a:bevelT w="120900" h="88900"/>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fgAcc1">
    <dgm:scene3d>
      <a:camera prst="orthographicFront"/>
      <a:lightRig rig="threePt" dir="t">
        <a:rot lat="0" lon="0" rev="7500000"/>
      </a:lightRig>
    </dgm:scene3d>
    <dgm:sp3d z="152400" extrusionH="63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a:rot lat="0" lon="0" rev="7500000"/>
      </a:lightRig>
    </dgm:scene3d>
    <dgm:sp3d z="152400" extrusionH="63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a:rot lat="0" lon="0" rev="7500000"/>
      </a:lightRig>
    </dgm:scene3d>
    <dgm:sp3d extrusionH="190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a:rot lat="0" lon="0" rev="7500000"/>
      </a:lightRig>
    </dgm:scene3d>
    <dgm:sp3d prstMaterial="plastic">
      <a:bevelT w="127000" h="35400"/>
    </dgm:sp3d>
    <dgm:txPr/>
    <dgm:style>
      <a:lnRef idx="1">
        <a:scrgbClr r="0" g="0" b="0"/>
      </a:lnRef>
      <a:fillRef idx="1">
        <a:scrgbClr r="0" g="0" b="0"/>
      </a:fillRef>
      <a:effectRef idx="2">
        <a:scrgbClr r="0" g="0" b="0"/>
      </a:effectRef>
      <a:fontRef idx="minor">
        <a:schemeClr val="lt1"/>
      </a:fontRef>
    </dgm:style>
  </dgm:styleLbl>
  <dgm:styleLbl name="bgAcc1">
    <dgm:scene3d>
      <a:camera prst="orthographicFront"/>
      <a:lightRig rig="threePt" dir="t">
        <a:rot lat="0" lon="0" rev="7500000"/>
      </a:lightRig>
    </dgm:scene3d>
    <dgm:sp3d z="-152400" extrusionH="63500" prstMaterial="dkEdge">
      <a:bevelT w="124450" h="16350" prst="relaxedInset"/>
      <a:contourClr>
        <a:schemeClr val="bg1"/>
      </a:contourClr>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a:rot lat="0" lon="0" rev="7500000"/>
      </a:lightRig>
    </dgm:scene3d>
    <dgm:sp3d z="152400" extrusionH="63500" prstMaterial="dkEdge">
      <a:bevelT w="120800" h="19050" prst="relaxedInset"/>
      <a:contourClr>
        <a:schemeClr val="bg1"/>
      </a:contourClr>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a:rot lat="0" lon="0" rev="7500000"/>
      </a:lightRig>
    </dgm:scene3d>
    <dgm:sp3d extrusionH="190500" prstMaterial="dkEdge">
      <a:bevelT w="120650" h="38100" prst="relaxedInset"/>
      <a:contourClr>
        <a:schemeClr val="bg1"/>
      </a:contourClr>
    </dgm:sp3d>
    <dgm:txPr/>
    <dgm:style>
      <a:lnRef idx="1">
        <a:scrgbClr r="0" g="0" b="0"/>
      </a:lnRef>
      <a:fillRef idx="1">
        <a:scrgbClr r="0" g="0" b="0"/>
      </a:fillRef>
      <a:effectRef idx="2">
        <a:scrgbClr r="0" g="0" b="0"/>
      </a:effectRef>
      <a:fontRef idx="minor"/>
    </dgm:style>
  </dgm:styleLbl>
  <dgm:styleLbl name="solidBgAcc1">
    <dgm:scene3d>
      <a:camera prst="orthographicFront"/>
      <a:lightRig rig="threePt" dir="t">
        <a:rot lat="0" lon="0" rev="7500000"/>
      </a:lightRig>
    </dgm:scene3d>
    <dgm:sp3d z="-152400" extrusionH="63500" prstMaterial="dkEdge">
      <a:bevelT w="144450" h="36350" prst="relaxedInset"/>
      <a:contourClr>
        <a:schemeClr val="bg1"/>
      </a:contourClr>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a:rot lat="0" lon="0" rev="7500000"/>
      </a:lightRig>
    </dgm:scene3d>
    <dgm:sp3d extrusionH="190500" prstMaterial="dkEdge">
      <a:bevelT w="120650" h="38100" prst="relaxedInset"/>
      <a:bevelB w="120650" h="57150" prst="relaxedInset"/>
      <a:contourClr>
        <a:schemeClr val="bg1"/>
      </a:contourClr>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a:rot lat="0" lon="0" rev="7500000"/>
      </a:lightRig>
    </dgm:scene3d>
    <dgm:sp3d z="-152400" extrusionH="63500" prstMaterial="dkEdge">
      <a:bevelT w="144450" h="36350" prst="relaxedInset"/>
      <a:contourClr>
        <a:schemeClr val="bg1"/>
      </a:contourClr>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a:rot lat="0" lon="0" rev="7500000"/>
      </a:lightRig>
    </dgm:scene3d>
    <dgm:sp3d z="-152400" extrusionH="63500" prstMaterial="matte">
      <a:bevelT w="144450" h="6350" prst="relaxedInset"/>
      <a:contourClr>
        <a:schemeClr val="bg1"/>
      </a:contourClr>
    </dgm:sp3d>
    <dgm:txPr/>
    <dgm:style>
      <a:lnRef idx="0">
        <a:scrgbClr r="0" g="0" b="0"/>
      </a:lnRef>
      <a:fillRef idx="3">
        <a:scrgbClr r="0" g="0" b="0"/>
      </a:fillRef>
      <a:effectRef idx="0">
        <a:scrgbClr r="0" g="0" b="0"/>
      </a:effectRef>
      <a:fontRef idx="minor"/>
    </dgm:style>
  </dgm:styleLbl>
  <dgm:styleLbl name="dkBgShp">
    <dgm:scene3d>
      <a:camera prst="orthographicFront"/>
      <a:lightRig rig="threePt" dir="t">
        <a:rot lat="0" lon="0" rev="7500000"/>
      </a:lightRig>
    </dgm:scene3d>
    <dgm:sp3d prstMaterial="plastic">
      <a:bevelT w="127000" h="25400" prst="relaxedInset"/>
      <a:bevelB w="88900" h="121750" prst="angle"/>
    </dgm:sp3d>
    <dgm:txPr/>
    <dgm:style>
      <a:lnRef idx="0">
        <a:scrgbClr r="0" g="0" b="0"/>
      </a:lnRef>
      <a:fillRef idx="1">
        <a:scrgbClr r="0" g="0" b="0"/>
      </a:fillRef>
      <a:effectRef idx="2">
        <a:scrgbClr r="0" g="0" b="0"/>
      </a:effectRef>
      <a:fontRef idx="minor">
        <a:schemeClr val="lt1"/>
      </a:fontRef>
    </dgm:style>
  </dgm:styleLbl>
  <dgm:styleLbl name="trBgShp">
    <dgm:scene3d>
      <a:camera prst="orthographicFront"/>
      <a:lightRig rig="threePt" dir="t"/>
    </dgm:scene3d>
    <dgm:sp3d z="-152400" prstMaterial="matte"/>
    <dgm:txPr/>
    <dgm:style>
      <a:lnRef idx="0">
        <a:scrgbClr r="0" g="0" b="0"/>
      </a:lnRef>
      <a:fillRef idx="1">
        <a:scrgbClr r="0" g="0" b="0"/>
      </a:fillRef>
      <a:effectRef idx="0">
        <a:scrgbClr r="0" g="0" b="0"/>
      </a:effectRef>
      <a:fontRef idx="minor"/>
    </dgm:style>
  </dgm:styleLbl>
  <dgm:styleLbl name="fgShp">
    <dgm:scene3d>
      <a:camera prst="orthographicFront"/>
      <a:lightRig rig="threePt" dir="t">
        <a:rot lat="0" lon="0" rev="7500000"/>
      </a:lightRig>
    </dgm:scene3d>
    <dgm:sp3d z="152400" extrusionH="63500" prstMaterial="matte">
      <a:bevelT w="50800" h="190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docProps/app.xml><?xml version="1.0" encoding="utf-8"?>
<Properties xmlns="http://schemas.openxmlformats.org/officeDocument/2006/extended-properties" xmlns:vt="http://schemas.openxmlformats.org/officeDocument/2006/docPropsVTypes">
  <Template>Normal</Template>
  <TotalTime>9</TotalTime>
  <Pages>14</Pages>
  <Words>3337</Words>
  <Characters>19026</Characters>
  <Application>Microsoft Office Word</Application>
  <DocSecurity>0</DocSecurity>
  <Lines>158</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22319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2020-07-20T17:44:00Z</dcterms:created>
  <dcterms:modified xsi:type="dcterms:W3CDTF">2020-07-21T17:46:00Z</dcterms:modified>
</cp:coreProperties>
</file>